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63B9A3" w14:textId="0A87C497" w:rsidR="00F74ED1" w:rsidRPr="004402AA" w:rsidRDefault="00E53CF2" w:rsidP="004402AA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Vzorec d.o.o.</w:t>
      </w:r>
      <w:r w:rsidR="00F74ED1" w:rsidRPr="004402AA">
        <w:rPr>
          <w:rFonts w:cs="Calibri"/>
          <w:b/>
          <w:sz w:val="24"/>
          <w:szCs w:val="24"/>
        </w:rPr>
        <w:t>, zastopstvo pri prodaji pohištva, d.o.o.</w:t>
      </w:r>
    </w:p>
    <w:p w14:paraId="13D57790" w14:textId="143449FD" w:rsidR="00F74ED1" w:rsidRPr="004402AA" w:rsidRDefault="00E53CF2" w:rsidP="00E53CF2">
      <w:pPr>
        <w:tabs>
          <w:tab w:val="center" w:pos="4536"/>
        </w:tabs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…………….</w:t>
      </w:r>
      <w:r>
        <w:rPr>
          <w:rFonts w:cs="Calibri"/>
          <w:b/>
          <w:sz w:val="24"/>
          <w:szCs w:val="24"/>
        </w:rPr>
        <w:tab/>
      </w:r>
    </w:p>
    <w:p w14:paraId="7F587E84" w14:textId="6EBBF641" w:rsidR="00F74ED1" w:rsidRPr="004402AA" w:rsidRDefault="00E53CF2" w:rsidP="004402AA">
      <w:pPr>
        <w:rPr>
          <w:rFonts w:cs="Calibri"/>
          <w:sz w:val="24"/>
          <w:szCs w:val="24"/>
        </w:rPr>
      </w:pPr>
      <w:r>
        <w:rPr>
          <w:rFonts w:cs="Calibri"/>
          <w:b/>
          <w:sz w:val="24"/>
          <w:szCs w:val="24"/>
        </w:rPr>
        <w:t xml:space="preserve">10000   </w:t>
      </w:r>
      <w:proofErr w:type="spellStart"/>
      <w:r>
        <w:rPr>
          <w:rFonts w:cs="Calibri"/>
          <w:b/>
          <w:sz w:val="24"/>
          <w:szCs w:val="24"/>
        </w:rPr>
        <w:t>LJubljana</w:t>
      </w:r>
      <w:proofErr w:type="spellEnd"/>
    </w:p>
    <w:p w14:paraId="00FA786E" w14:textId="77777777" w:rsidR="00F74ED1" w:rsidRPr="004402AA" w:rsidRDefault="00F74ED1" w:rsidP="004402AA">
      <w:pPr>
        <w:rPr>
          <w:rFonts w:cs="Calibri"/>
          <w:sz w:val="24"/>
          <w:szCs w:val="24"/>
        </w:rPr>
      </w:pPr>
      <w:r w:rsidRPr="004402AA">
        <w:rPr>
          <w:rFonts w:cs="Calibri"/>
          <w:sz w:val="24"/>
          <w:szCs w:val="24"/>
        </w:rPr>
        <w:t xml:space="preserve"> </w:t>
      </w:r>
    </w:p>
    <w:p w14:paraId="23EACBC9" w14:textId="77777777" w:rsidR="00F74ED1" w:rsidRPr="004402AA" w:rsidRDefault="00F74ED1" w:rsidP="004402AA">
      <w:pPr>
        <w:rPr>
          <w:rFonts w:cs="Calibri"/>
          <w:sz w:val="24"/>
          <w:szCs w:val="24"/>
        </w:rPr>
      </w:pPr>
    </w:p>
    <w:p w14:paraId="01989DDD" w14:textId="572A1EDD" w:rsidR="00F74ED1" w:rsidRPr="004402AA" w:rsidRDefault="00E53CF2" w:rsidP="004402AA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Markus Veličanski</w:t>
      </w:r>
    </w:p>
    <w:p w14:paraId="56ECDCF8" w14:textId="47A6D521" w:rsidR="00F74ED1" w:rsidRPr="004402AA" w:rsidRDefault="00E53CF2" w:rsidP="004402AA">
      <w:pPr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Smrtnikova</w:t>
      </w:r>
      <w:r w:rsidR="00F00A91">
        <w:rPr>
          <w:rFonts w:cs="Calibri"/>
          <w:b/>
          <w:sz w:val="24"/>
          <w:szCs w:val="24"/>
        </w:rPr>
        <w:t xml:space="preserve"> </w:t>
      </w:r>
      <w:r>
        <w:rPr>
          <w:rFonts w:cs="Calibri"/>
          <w:b/>
          <w:sz w:val="24"/>
          <w:szCs w:val="24"/>
        </w:rPr>
        <w:t>9</w:t>
      </w:r>
      <w:r w:rsidR="00F00A91">
        <w:rPr>
          <w:rFonts w:cs="Calibri"/>
          <w:b/>
          <w:sz w:val="24"/>
          <w:szCs w:val="24"/>
        </w:rPr>
        <w:t>7</w:t>
      </w:r>
    </w:p>
    <w:p w14:paraId="57E608B2" w14:textId="77777777" w:rsidR="00F74ED1" w:rsidRPr="004402AA" w:rsidRDefault="00F74ED1" w:rsidP="004402AA">
      <w:pPr>
        <w:rPr>
          <w:rFonts w:cs="Calibri"/>
          <w:b/>
          <w:sz w:val="24"/>
          <w:szCs w:val="24"/>
        </w:rPr>
      </w:pPr>
    </w:p>
    <w:p w14:paraId="2EE88642" w14:textId="77777777" w:rsidR="00F74ED1" w:rsidRPr="004402AA" w:rsidRDefault="00F00A91" w:rsidP="004402AA">
      <w:pPr>
        <w:rPr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1000 Ljubljana</w:t>
      </w:r>
    </w:p>
    <w:p w14:paraId="2973538A" w14:textId="77777777" w:rsidR="00F74ED1" w:rsidRPr="004402AA" w:rsidRDefault="00F74ED1" w:rsidP="00116666">
      <w:pPr>
        <w:spacing w:line="23" w:lineRule="atLeast"/>
        <w:rPr>
          <w:sz w:val="24"/>
          <w:szCs w:val="24"/>
        </w:rPr>
      </w:pPr>
    </w:p>
    <w:p w14:paraId="4858AC80" w14:textId="77777777" w:rsidR="00F74ED1" w:rsidRPr="004402AA" w:rsidRDefault="00F74ED1" w:rsidP="00116666">
      <w:pPr>
        <w:spacing w:line="23" w:lineRule="atLeast"/>
        <w:rPr>
          <w:sz w:val="24"/>
          <w:szCs w:val="24"/>
        </w:rPr>
      </w:pPr>
    </w:p>
    <w:p w14:paraId="0CDE7C66" w14:textId="64EC7F77" w:rsidR="00F74ED1" w:rsidRPr="004402AA" w:rsidRDefault="00F74ED1" w:rsidP="004402AA">
      <w:pPr>
        <w:rPr>
          <w:sz w:val="24"/>
          <w:szCs w:val="24"/>
        </w:rPr>
      </w:pPr>
      <w:r w:rsidRPr="004402AA">
        <w:rPr>
          <w:sz w:val="24"/>
          <w:szCs w:val="24"/>
        </w:rPr>
        <w:t xml:space="preserve">Na podlagi 1. odst. 82. čl., 1. alineje 1. odst. </w:t>
      </w:r>
      <w:r w:rsidR="00393F20">
        <w:rPr>
          <w:sz w:val="24"/>
          <w:szCs w:val="24"/>
        </w:rPr>
        <w:t>in</w:t>
      </w:r>
      <w:r w:rsidR="00393F20" w:rsidRPr="004402AA">
        <w:rPr>
          <w:sz w:val="24"/>
          <w:szCs w:val="24"/>
        </w:rPr>
        <w:t xml:space="preserve"> </w:t>
      </w:r>
      <w:r w:rsidRPr="004402AA">
        <w:rPr>
          <w:sz w:val="24"/>
          <w:szCs w:val="24"/>
        </w:rPr>
        <w:t xml:space="preserve">2. odst. 89. čl. Zakona o delovnih razmerjih (Uradni list RS št. 21/13, v nadaljevanju ZDR-1) delodajalec </w:t>
      </w:r>
      <w:r w:rsidR="00E53CF2">
        <w:rPr>
          <w:rFonts w:cs="Calibri"/>
          <w:sz w:val="24"/>
          <w:szCs w:val="24"/>
        </w:rPr>
        <w:t>Vzorec d.o.o.</w:t>
      </w:r>
      <w:r w:rsidRPr="004402AA">
        <w:rPr>
          <w:rFonts w:cs="Calibri"/>
          <w:sz w:val="24"/>
          <w:szCs w:val="24"/>
        </w:rPr>
        <w:t xml:space="preserve">, zastopstvo pri prodaji pohištva, d.o.o., </w:t>
      </w:r>
      <w:r w:rsidR="00E53CF2">
        <w:rPr>
          <w:rFonts w:cs="Calibri"/>
          <w:sz w:val="24"/>
          <w:szCs w:val="24"/>
        </w:rPr>
        <w:t>…………….</w:t>
      </w:r>
      <w:r w:rsidRPr="004402AA">
        <w:rPr>
          <w:rFonts w:cs="Calibri"/>
          <w:sz w:val="24"/>
          <w:szCs w:val="24"/>
        </w:rPr>
        <w:t xml:space="preserve">, ki ga zastopa </w:t>
      </w:r>
      <w:r w:rsidRPr="00F879C0">
        <w:rPr>
          <w:rFonts w:cs="Calibri"/>
          <w:sz w:val="24"/>
          <w:szCs w:val="24"/>
        </w:rPr>
        <w:t xml:space="preserve">direktor </w:t>
      </w:r>
      <w:r w:rsidR="00E53CF2">
        <w:rPr>
          <w:rFonts w:cs="Calibri"/>
          <w:bCs/>
          <w:sz w:val="24"/>
          <w:szCs w:val="24"/>
        </w:rPr>
        <w:t>……………..</w:t>
      </w:r>
      <w:r w:rsidR="00393F20" w:rsidRPr="00D11B29">
        <w:rPr>
          <w:rFonts w:cs="Calibri"/>
          <w:bCs/>
          <w:sz w:val="24"/>
          <w:szCs w:val="24"/>
        </w:rPr>
        <w:t xml:space="preserve">  </w:t>
      </w:r>
      <w:r w:rsidRPr="00F879C0">
        <w:rPr>
          <w:rFonts w:cs="Calibri"/>
          <w:sz w:val="24"/>
          <w:szCs w:val="24"/>
        </w:rPr>
        <w:t xml:space="preserve">, matična št. </w:t>
      </w:r>
      <w:r w:rsidR="00E53CF2">
        <w:rPr>
          <w:rFonts w:cs="Calibri"/>
          <w:sz w:val="24"/>
          <w:szCs w:val="24"/>
        </w:rPr>
        <w:t>………………</w:t>
      </w:r>
      <w:r w:rsidRPr="00F879C0">
        <w:rPr>
          <w:rFonts w:cs="Calibri"/>
          <w:sz w:val="24"/>
          <w:szCs w:val="24"/>
        </w:rPr>
        <w:t xml:space="preserve">, ID št.: </w:t>
      </w:r>
      <w:r w:rsidR="00E53CF2">
        <w:rPr>
          <w:rFonts w:cs="Calibri"/>
          <w:sz w:val="24"/>
          <w:szCs w:val="24"/>
        </w:rPr>
        <w:t>………………..</w:t>
      </w:r>
      <w:r w:rsidRPr="004402AA">
        <w:rPr>
          <w:sz w:val="24"/>
          <w:szCs w:val="24"/>
        </w:rPr>
        <w:t>, podaja naslednjo</w:t>
      </w:r>
    </w:p>
    <w:p w14:paraId="4E571CFC" w14:textId="77777777" w:rsidR="00F74ED1" w:rsidRPr="004402AA" w:rsidRDefault="00F74ED1" w:rsidP="00116666">
      <w:pPr>
        <w:spacing w:line="23" w:lineRule="atLeast"/>
        <w:rPr>
          <w:sz w:val="24"/>
          <w:szCs w:val="24"/>
        </w:rPr>
      </w:pPr>
    </w:p>
    <w:p w14:paraId="7EFFD7C5" w14:textId="77777777" w:rsidR="00F74ED1" w:rsidRPr="004402AA" w:rsidRDefault="00F74ED1" w:rsidP="00116666">
      <w:pPr>
        <w:spacing w:line="23" w:lineRule="atLeast"/>
        <w:rPr>
          <w:sz w:val="24"/>
          <w:szCs w:val="24"/>
        </w:rPr>
      </w:pPr>
    </w:p>
    <w:p w14:paraId="380593CF" w14:textId="77777777" w:rsidR="00F74ED1" w:rsidRPr="004402AA" w:rsidRDefault="00F74ED1" w:rsidP="00116666">
      <w:pPr>
        <w:spacing w:line="23" w:lineRule="atLeast"/>
        <w:jc w:val="center"/>
        <w:rPr>
          <w:b/>
          <w:sz w:val="24"/>
          <w:szCs w:val="24"/>
        </w:rPr>
      </w:pPr>
      <w:r w:rsidRPr="004402AA">
        <w:rPr>
          <w:b/>
          <w:sz w:val="24"/>
          <w:szCs w:val="24"/>
        </w:rPr>
        <w:t xml:space="preserve">REDNO ODPOVED POGODBE O ZAPOSLITVI </w:t>
      </w:r>
    </w:p>
    <w:p w14:paraId="49042DC3" w14:textId="77777777" w:rsidR="00F74ED1" w:rsidRPr="004402AA" w:rsidRDefault="00F74ED1" w:rsidP="00116666">
      <w:pPr>
        <w:spacing w:line="23" w:lineRule="atLeast"/>
        <w:jc w:val="center"/>
        <w:rPr>
          <w:b/>
          <w:sz w:val="24"/>
          <w:szCs w:val="24"/>
        </w:rPr>
      </w:pPr>
      <w:r w:rsidRPr="004402AA">
        <w:rPr>
          <w:b/>
          <w:sz w:val="24"/>
          <w:szCs w:val="24"/>
        </w:rPr>
        <w:t xml:space="preserve">IZ POSLOVNIH RAZLOGOV  </w:t>
      </w:r>
    </w:p>
    <w:p w14:paraId="405C6935" w14:textId="77777777" w:rsidR="00F74ED1" w:rsidRPr="004402AA" w:rsidRDefault="00F74ED1" w:rsidP="00116666">
      <w:pPr>
        <w:spacing w:line="23" w:lineRule="atLeast"/>
        <w:jc w:val="center"/>
        <w:rPr>
          <w:sz w:val="24"/>
          <w:szCs w:val="24"/>
        </w:rPr>
      </w:pPr>
    </w:p>
    <w:p w14:paraId="343CE827" w14:textId="775FF373" w:rsidR="00F74ED1" w:rsidRPr="004402AA" w:rsidRDefault="00F74ED1" w:rsidP="00116666">
      <w:pPr>
        <w:pStyle w:val="Odstavekseznama"/>
        <w:numPr>
          <w:ilvl w:val="0"/>
          <w:numId w:val="17"/>
        </w:numPr>
        <w:spacing w:line="23" w:lineRule="atLeast"/>
        <w:rPr>
          <w:rFonts w:cs="Arial"/>
          <w:b/>
          <w:iCs/>
          <w:sz w:val="24"/>
          <w:szCs w:val="24"/>
        </w:rPr>
      </w:pPr>
      <w:r w:rsidRPr="004402AA">
        <w:rPr>
          <w:rFonts w:cs="Arial"/>
          <w:b/>
          <w:iCs/>
          <w:sz w:val="24"/>
          <w:szCs w:val="24"/>
        </w:rPr>
        <w:t>Delav</w:t>
      </w:r>
      <w:r w:rsidR="00F00A91">
        <w:rPr>
          <w:rFonts w:cs="Arial"/>
          <w:b/>
          <w:iCs/>
          <w:sz w:val="24"/>
          <w:szCs w:val="24"/>
        </w:rPr>
        <w:t xml:space="preserve">cu </w:t>
      </w:r>
      <w:proofErr w:type="spellStart"/>
      <w:r w:rsidR="00E53CF2">
        <w:rPr>
          <w:rFonts w:cs="Arial"/>
          <w:b/>
          <w:iCs/>
          <w:sz w:val="24"/>
          <w:szCs w:val="24"/>
        </w:rPr>
        <w:t>Markusu</w:t>
      </w:r>
      <w:proofErr w:type="spellEnd"/>
      <w:r w:rsidR="00E53CF2">
        <w:rPr>
          <w:rFonts w:cs="Arial"/>
          <w:b/>
          <w:iCs/>
          <w:sz w:val="24"/>
          <w:szCs w:val="24"/>
        </w:rPr>
        <w:t xml:space="preserve"> Veličanskem</w:t>
      </w:r>
      <w:r w:rsidRPr="004402AA">
        <w:rPr>
          <w:rFonts w:cs="Arial"/>
          <w:b/>
          <w:iCs/>
          <w:sz w:val="24"/>
          <w:szCs w:val="24"/>
        </w:rPr>
        <w:t>, EMŠO:</w:t>
      </w:r>
      <w:r w:rsidR="00E53CF2">
        <w:rPr>
          <w:rFonts w:cs="Arial"/>
          <w:b/>
          <w:iCs/>
          <w:sz w:val="24"/>
          <w:szCs w:val="24"/>
        </w:rPr>
        <w:t xml:space="preserve"> ……………</w:t>
      </w:r>
      <w:r w:rsidRPr="004402AA">
        <w:rPr>
          <w:rFonts w:cs="Arial"/>
          <w:b/>
          <w:iCs/>
          <w:sz w:val="24"/>
          <w:szCs w:val="24"/>
        </w:rPr>
        <w:t>, davčna številka</w:t>
      </w:r>
      <w:r w:rsidR="00393F20">
        <w:rPr>
          <w:rFonts w:cs="Arial"/>
          <w:b/>
          <w:iCs/>
          <w:sz w:val="24"/>
          <w:szCs w:val="24"/>
        </w:rPr>
        <w:t>:</w:t>
      </w:r>
      <w:r w:rsidRPr="004402AA">
        <w:rPr>
          <w:rFonts w:cs="Arial"/>
          <w:b/>
          <w:iCs/>
          <w:sz w:val="24"/>
          <w:szCs w:val="24"/>
        </w:rPr>
        <w:t xml:space="preserve"> </w:t>
      </w:r>
      <w:r w:rsidR="00E53CF2">
        <w:rPr>
          <w:rFonts w:cs="Arial"/>
          <w:b/>
          <w:iCs/>
          <w:sz w:val="24"/>
          <w:szCs w:val="24"/>
        </w:rPr>
        <w:t>………</w:t>
      </w:r>
      <w:r w:rsidRPr="004402AA">
        <w:rPr>
          <w:rFonts w:cs="Arial"/>
          <w:b/>
          <w:iCs/>
          <w:sz w:val="24"/>
          <w:szCs w:val="24"/>
        </w:rPr>
        <w:t xml:space="preserve">, s stalnim bivališčem </w:t>
      </w:r>
      <w:r w:rsidR="00E53CF2">
        <w:rPr>
          <w:b/>
          <w:sz w:val="24"/>
          <w:szCs w:val="24"/>
        </w:rPr>
        <w:t>………..</w:t>
      </w:r>
      <w:r w:rsidRPr="004402AA">
        <w:rPr>
          <w:rFonts w:cs="Arial"/>
          <w:b/>
          <w:iCs/>
          <w:sz w:val="24"/>
          <w:szCs w:val="24"/>
        </w:rPr>
        <w:t xml:space="preserve"> </w:t>
      </w:r>
      <w:r w:rsidR="000332F1">
        <w:rPr>
          <w:rFonts w:cs="Arial"/>
          <w:b/>
          <w:iCs/>
          <w:sz w:val="24"/>
          <w:szCs w:val="24"/>
        </w:rPr>
        <w:t xml:space="preserve">Ljubljana, </w:t>
      </w:r>
      <w:r w:rsidRPr="004402AA">
        <w:rPr>
          <w:rFonts w:cs="Arial"/>
          <w:b/>
          <w:iCs/>
          <w:sz w:val="24"/>
          <w:szCs w:val="24"/>
        </w:rPr>
        <w:t>zaposlen</w:t>
      </w:r>
      <w:r w:rsidR="00393F20">
        <w:rPr>
          <w:rFonts w:cs="Arial"/>
          <w:b/>
          <w:iCs/>
          <w:sz w:val="24"/>
          <w:szCs w:val="24"/>
        </w:rPr>
        <w:t>e</w:t>
      </w:r>
      <w:r w:rsidR="00F00A91">
        <w:rPr>
          <w:rFonts w:cs="Arial"/>
          <w:b/>
          <w:iCs/>
          <w:sz w:val="24"/>
          <w:szCs w:val="24"/>
        </w:rPr>
        <w:t>m</w:t>
      </w:r>
      <w:r w:rsidRPr="004402AA">
        <w:rPr>
          <w:rFonts w:cs="Arial"/>
          <w:b/>
          <w:iCs/>
          <w:sz w:val="24"/>
          <w:szCs w:val="24"/>
        </w:rPr>
        <w:t xml:space="preserve"> na delovnem mestu »</w:t>
      </w:r>
      <w:r w:rsidR="00F00A91">
        <w:rPr>
          <w:rFonts w:cs="Arial"/>
          <w:b/>
          <w:iCs/>
          <w:sz w:val="24"/>
          <w:szCs w:val="24"/>
        </w:rPr>
        <w:t>monter</w:t>
      </w:r>
      <w:r w:rsidRPr="004402AA">
        <w:rPr>
          <w:rFonts w:cs="Arial"/>
          <w:b/>
          <w:iCs/>
          <w:sz w:val="24"/>
          <w:szCs w:val="24"/>
        </w:rPr>
        <w:t xml:space="preserve">« </w:t>
      </w:r>
      <w:r w:rsidR="00393F20" w:rsidRPr="004402AA">
        <w:rPr>
          <w:rFonts w:cs="Arial"/>
          <w:b/>
          <w:iCs/>
          <w:sz w:val="24"/>
          <w:szCs w:val="24"/>
        </w:rPr>
        <w:t xml:space="preserve">se </w:t>
      </w:r>
      <w:r w:rsidRPr="004402AA">
        <w:rPr>
          <w:rFonts w:cs="Arial"/>
          <w:b/>
          <w:iCs/>
          <w:sz w:val="24"/>
          <w:szCs w:val="24"/>
        </w:rPr>
        <w:t xml:space="preserve">na podlagi pogodbe o zaposlitvi z dne </w:t>
      </w:r>
      <w:r>
        <w:rPr>
          <w:rFonts w:cs="Arial"/>
          <w:b/>
          <w:iCs/>
          <w:sz w:val="24"/>
          <w:szCs w:val="24"/>
        </w:rPr>
        <w:t xml:space="preserve">1. </w:t>
      </w:r>
      <w:r w:rsidR="00F00A91">
        <w:rPr>
          <w:rFonts w:cs="Arial"/>
          <w:b/>
          <w:iCs/>
          <w:sz w:val="24"/>
          <w:szCs w:val="24"/>
        </w:rPr>
        <w:t>3</w:t>
      </w:r>
      <w:r>
        <w:rPr>
          <w:rFonts w:cs="Arial"/>
          <w:b/>
          <w:iCs/>
          <w:sz w:val="24"/>
          <w:szCs w:val="24"/>
        </w:rPr>
        <w:t>. 201</w:t>
      </w:r>
      <w:r w:rsidR="00F00A91">
        <w:rPr>
          <w:rFonts w:cs="Arial"/>
          <w:b/>
          <w:iCs/>
          <w:sz w:val="24"/>
          <w:szCs w:val="24"/>
        </w:rPr>
        <w:t>4</w:t>
      </w:r>
      <w:r w:rsidRPr="004402AA">
        <w:rPr>
          <w:rFonts w:cs="Arial"/>
          <w:b/>
          <w:iCs/>
          <w:sz w:val="24"/>
          <w:szCs w:val="24"/>
        </w:rPr>
        <w:t xml:space="preserve"> redno odpoveduje pogodba o zaposlitvi iz poslovnih razlogov</w:t>
      </w:r>
      <w:r w:rsidR="00393F20">
        <w:rPr>
          <w:rFonts w:cs="Arial"/>
          <w:b/>
          <w:iCs/>
          <w:sz w:val="24"/>
          <w:szCs w:val="24"/>
        </w:rPr>
        <w:t>,</w:t>
      </w:r>
      <w:r w:rsidRPr="004402AA">
        <w:rPr>
          <w:rFonts w:cs="Arial"/>
          <w:b/>
          <w:iCs/>
          <w:sz w:val="24"/>
          <w:szCs w:val="24"/>
        </w:rPr>
        <w:t xml:space="preserve"> in sicer zaradi ekonomskih, organizacijskih, tehnoloških ter strukturnih razlogov na strani delodajalca.</w:t>
      </w:r>
    </w:p>
    <w:p w14:paraId="1FA2E81A" w14:textId="4BD8751B" w:rsidR="00F74ED1" w:rsidRPr="004402AA" w:rsidRDefault="00F74ED1" w:rsidP="00116666">
      <w:pPr>
        <w:pStyle w:val="Odstavekseznama"/>
        <w:numPr>
          <w:ilvl w:val="0"/>
          <w:numId w:val="17"/>
        </w:numPr>
        <w:spacing w:line="23" w:lineRule="atLeast"/>
        <w:rPr>
          <w:rFonts w:cs="Arial"/>
          <w:b/>
          <w:iCs/>
          <w:sz w:val="24"/>
          <w:szCs w:val="24"/>
        </w:rPr>
      </w:pPr>
      <w:r w:rsidRPr="004402AA">
        <w:rPr>
          <w:rFonts w:cs="Arial"/>
          <w:b/>
          <w:iCs/>
          <w:sz w:val="24"/>
          <w:szCs w:val="24"/>
        </w:rPr>
        <w:t xml:space="preserve">V skladu s 94. členom ZDR-1 preneha </w:t>
      </w:r>
      <w:r w:rsidR="00F00A91">
        <w:rPr>
          <w:rFonts w:cs="Arial"/>
          <w:b/>
          <w:iCs/>
          <w:sz w:val="24"/>
          <w:szCs w:val="24"/>
        </w:rPr>
        <w:t>delavcu</w:t>
      </w:r>
      <w:r w:rsidRPr="004402AA">
        <w:rPr>
          <w:rFonts w:cs="Arial"/>
          <w:b/>
          <w:iCs/>
          <w:sz w:val="24"/>
          <w:szCs w:val="24"/>
        </w:rPr>
        <w:t xml:space="preserve"> delovno razmerje s potekom </w:t>
      </w:r>
      <w:r w:rsidRPr="00FA52CA">
        <w:rPr>
          <w:rFonts w:cs="Arial"/>
          <w:b/>
          <w:iCs/>
          <w:sz w:val="24"/>
          <w:szCs w:val="24"/>
        </w:rPr>
        <w:t>3</w:t>
      </w:r>
      <w:r w:rsidR="00E53CF2">
        <w:rPr>
          <w:rFonts w:cs="Arial"/>
          <w:b/>
          <w:iCs/>
          <w:sz w:val="24"/>
          <w:szCs w:val="24"/>
        </w:rPr>
        <w:t>0</w:t>
      </w:r>
      <w:r w:rsidR="00393F20">
        <w:rPr>
          <w:rFonts w:cs="Arial"/>
          <w:b/>
          <w:iCs/>
          <w:sz w:val="24"/>
          <w:szCs w:val="24"/>
        </w:rPr>
        <w:t>-</w:t>
      </w:r>
      <w:r w:rsidRPr="004402AA">
        <w:rPr>
          <w:rFonts w:cs="Arial"/>
          <w:b/>
          <w:iCs/>
          <w:sz w:val="24"/>
          <w:szCs w:val="24"/>
        </w:rPr>
        <w:t>dnevnega odpovednega roka, ki začne teči naslednji dan po vročitvi odpovedi delav</w:t>
      </w:r>
      <w:r w:rsidR="00F00A91">
        <w:rPr>
          <w:rFonts w:cs="Arial"/>
          <w:b/>
          <w:iCs/>
          <w:sz w:val="24"/>
          <w:szCs w:val="24"/>
        </w:rPr>
        <w:t>cu</w:t>
      </w:r>
      <w:r w:rsidRPr="004402AA">
        <w:rPr>
          <w:rFonts w:cs="Arial"/>
          <w:b/>
          <w:iCs/>
          <w:sz w:val="24"/>
          <w:szCs w:val="24"/>
        </w:rPr>
        <w:t>.</w:t>
      </w:r>
    </w:p>
    <w:p w14:paraId="47AEEF4F" w14:textId="77777777" w:rsidR="00F74ED1" w:rsidRPr="004402AA" w:rsidRDefault="00F00A91" w:rsidP="00116666">
      <w:pPr>
        <w:pStyle w:val="Odstavekseznama"/>
        <w:numPr>
          <w:ilvl w:val="0"/>
          <w:numId w:val="17"/>
        </w:numPr>
        <w:spacing w:line="23" w:lineRule="atLeast"/>
        <w:rPr>
          <w:rFonts w:cs="Arial"/>
          <w:b/>
          <w:iCs/>
          <w:sz w:val="24"/>
          <w:szCs w:val="24"/>
        </w:rPr>
      </w:pPr>
      <w:r>
        <w:rPr>
          <w:rFonts w:cs="Arial"/>
          <w:b/>
          <w:iCs/>
          <w:sz w:val="24"/>
          <w:szCs w:val="24"/>
        </w:rPr>
        <w:t>Delavcu</w:t>
      </w:r>
      <w:r w:rsidR="00F74ED1" w:rsidRPr="004402AA">
        <w:rPr>
          <w:rFonts w:cs="Arial"/>
          <w:b/>
          <w:iCs/>
          <w:sz w:val="24"/>
          <w:szCs w:val="24"/>
        </w:rPr>
        <w:t xml:space="preserve"> ob prenehanju delovnega razmerja pripada </w:t>
      </w:r>
      <w:r w:rsidR="00F74ED1" w:rsidRPr="005D00C1">
        <w:rPr>
          <w:rFonts w:cs="Arial"/>
          <w:b/>
          <w:iCs/>
          <w:sz w:val="24"/>
          <w:szCs w:val="24"/>
        </w:rPr>
        <w:t>odpravnina v višini 1/5 nje</w:t>
      </w:r>
      <w:r>
        <w:rPr>
          <w:rFonts w:cs="Arial"/>
          <w:b/>
          <w:iCs/>
          <w:sz w:val="24"/>
          <w:szCs w:val="24"/>
        </w:rPr>
        <w:t>gove</w:t>
      </w:r>
      <w:r w:rsidR="00F74ED1" w:rsidRPr="004402AA">
        <w:rPr>
          <w:rFonts w:cs="Arial"/>
          <w:b/>
          <w:iCs/>
          <w:sz w:val="24"/>
          <w:szCs w:val="24"/>
        </w:rPr>
        <w:t xml:space="preserve"> povprečne mesečne plače v zadnjih treh mesecih pred odpovedjo za vsako leto dela pri delodajalcu.  </w:t>
      </w:r>
    </w:p>
    <w:p w14:paraId="1D1F7694" w14:textId="77777777" w:rsidR="00F74ED1" w:rsidRPr="005F3378" w:rsidRDefault="00F00A91" w:rsidP="00116666">
      <w:pPr>
        <w:pStyle w:val="Odstavekseznama"/>
        <w:numPr>
          <w:ilvl w:val="0"/>
          <w:numId w:val="17"/>
        </w:numPr>
        <w:spacing w:line="23" w:lineRule="atLeast"/>
        <w:rPr>
          <w:rFonts w:cs="Arial"/>
          <w:b/>
          <w:iCs/>
          <w:sz w:val="24"/>
          <w:szCs w:val="24"/>
        </w:rPr>
      </w:pPr>
      <w:r>
        <w:rPr>
          <w:rFonts w:cs="Arial"/>
          <w:b/>
          <w:sz w:val="24"/>
          <w:szCs w:val="24"/>
        </w:rPr>
        <w:t>Delavcu</w:t>
      </w:r>
      <w:r w:rsidR="00F74ED1" w:rsidRPr="004402AA">
        <w:rPr>
          <w:rFonts w:cs="Arial"/>
          <w:b/>
          <w:sz w:val="24"/>
          <w:szCs w:val="24"/>
        </w:rPr>
        <w:t xml:space="preserve"> v času </w:t>
      </w:r>
      <w:r w:rsidR="00F74ED1" w:rsidRPr="005D00C1">
        <w:rPr>
          <w:rFonts w:cs="Arial"/>
          <w:b/>
          <w:sz w:val="24"/>
          <w:szCs w:val="24"/>
        </w:rPr>
        <w:t xml:space="preserve">trajanja </w:t>
      </w:r>
      <w:r w:rsidR="00F74ED1" w:rsidRPr="005F3378">
        <w:rPr>
          <w:rFonts w:cs="Arial"/>
          <w:b/>
          <w:sz w:val="24"/>
          <w:szCs w:val="24"/>
        </w:rPr>
        <w:t>odpovednega roka pripada za iskanje nove zaposlitve pravica do plačane odsotnosti z dela 2 uri na teden.</w:t>
      </w:r>
    </w:p>
    <w:p w14:paraId="5B14CD2D" w14:textId="77777777" w:rsidR="00F74ED1" w:rsidRPr="005F3378" w:rsidRDefault="00F00A91" w:rsidP="00116666">
      <w:pPr>
        <w:pStyle w:val="Odstavekseznama"/>
        <w:numPr>
          <w:ilvl w:val="0"/>
          <w:numId w:val="17"/>
        </w:numPr>
        <w:spacing w:line="23" w:lineRule="atLeast"/>
        <w:rPr>
          <w:rFonts w:cs="Arial"/>
          <w:b/>
          <w:iCs/>
          <w:sz w:val="24"/>
          <w:szCs w:val="24"/>
        </w:rPr>
      </w:pPr>
      <w:r w:rsidRPr="005F3378">
        <w:rPr>
          <w:rFonts w:cs="Arial"/>
          <w:b/>
          <w:iCs/>
          <w:sz w:val="24"/>
          <w:szCs w:val="24"/>
        </w:rPr>
        <w:t>Delavec</w:t>
      </w:r>
      <w:r w:rsidR="00F74ED1" w:rsidRPr="005F3378">
        <w:rPr>
          <w:rFonts w:cs="Arial"/>
          <w:b/>
          <w:iCs/>
          <w:sz w:val="24"/>
          <w:szCs w:val="24"/>
        </w:rPr>
        <w:t xml:space="preserve"> ima pravico do odsotnosti z dela najmanj en dan na teden za vključevanje v ukrepe na področju trga dela v skladu s predpisi o urejanju trga dela.</w:t>
      </w:r>
    </w:p>
    <w:p w14:paraId="48102724" w14:textId="6EBCF5FE" w:rsidR="00750078" w:rsidRPr="005F3378" w:rsidRDefault="00F00A91" w:rsidP="00C6342E">
      <w:pPr>
        <w:pStyle w:val="Odstavekseznama"/>
        <w:numPr>
          <w:ilvl w:val="0"/>
          <w:numId w:val="17"/>
        </w:numPr>
        <w:spacing w:line="23" w:lineRule="atLeast"/>
        <w:rPr>
          <w:rFonts w:cs="Arial"/>
          <w:b/>
          <w:sz w:val="24"/>
          <w:szCs w:val="24"/>
        </w:rPr>
      </w:pPr>
      <w:r w:rsidRPr="005F3378">
        <w:rPr>
          <w:rFonts w:cs="Arial"/>
          <w:b/>
          <w:sz w:val="24"/>
          <w:szCs w:val="24"/>
        </w:rPr>
        <w:t>Delavec</w:t>
      </w:r>
      <w:r w:rsidR="00F74ED1" w:rsidRPr="005F3378">
        <w:rPr>
          <w:rFonts w:cs="Arial"/>
          <w:b/>
          <w:sz w:val="24"/>
          <w:szCs w:val="24"/>
        </w:rPr>
        <w:t xml:space="preserve"> lahko uveljavlja pravice iz naslova zavarovanja za primer brezposelnosti, če se najkasneje v roku 30 dni po prenehanju delovnega razmerja prijavi pristojni službi zavoda za zaposlovanja.</w:t>
      </w:r>
      <w:r w:rsidR="00A364A9" w:rsidRPr="005F3378">
        <w:rPr>
          <w:rFonts w:cs="Arial"/>
          <w:b/>
          <w:sz w:val="24"/>
          <w:szCs w:val="24"/>
        </w:rPr>
        <w:t xml:space="preserve"> </w:t>
      </w:r>
      <w:r w:rsidR="00393F20">
        <w:rPr>
          <w:rFonts w:cs="Arial"/>
          <w:b/>
          <w:sz w:val="24"/>
          <w:szCs w:val="24"/>
        </w:rPr>
        <w:t>Če</w:t>
      </w:r>
      <w:r w:rsidR="00A364A9" w:rsidRPr="005F3378">
        <w:rPr>
          <w:rFonts w:cs="Arial"/>
          <w:b/>
          <w:sz w:val="24"/>
          <w:szCs w:val="24"/>
        </w:rPr>
        <w:t xml:space="preserve"> se delavec ne prijavi v</w:t>
      </w:r>
      <w:r w:rsidR="00750078" w:rsidRPr="005F3378">
        <w:rPr>
          <w:rFonts w:cs="Arial"/>
          <w:b/>
          <w:sz w:val="24"/>
          <w:szCs w:val="24"/>
        </w:rPr>
        <w:t xml:space="preserve"> evidenco iskalcev zaposlitve</w:t>
      </w:r>
      <w:r w:rsidR="00230D2F" w:rsidRPr="005F3378">
        <w:rPr>
          <w:rFonts w:cs="Arial"/>
          <w:b/>
          <w:sz w:val="24"/>
          <w:szCs w:val="24"/>
        </w:rPr>
        <w:t xml:space="preserve"> pri pristojni službi zavoda za zaposlovanje</w:t>
      </w:r>
      <w:r w:rsidR="00750078" w:rsidRPr="005F3378">
        <w:rPr>
          <w:rFonts w:cs="Arial"/>
          <w:b/>
          <w:sz w:val="24"/>
          <w:szCs w:val="24"/>
        </w:rPr>
        <w:t xml:space="preserve"> najkasneje v treh delovnih dneh po vročeni odpovedi osebno ali po elektronski poti</w:t>
      </w:r>
      <w:r w:rsidR="00A364A9" w:rsidRPr="005F3378">
        <w:rPr>
          <w:rFonts w:cs="Arial"/>
          <w:b/>
          <w:sz w:val="24"/>
          <w:szCs w:val="24"/>
        </w:rPr>
        <w:t>, se morebitno denarno nadomestilo prve tri mesece izplačuje v višini 60 odstotkov od osnove.</w:t>
      </w:r>
    </w:p>
    <w:p w14:paraId="2EBA6A38" w14:textId="77777777" w:rsidR="00F74ED1" w:rsidRPr="005F3378" w:rsidRDefault="00F74ED1" w:rsidP="00116666">
      <w:pPr>
        <w:spacing w:line="23" w:lineRule="atLeast"/>
        <w:jc w:val="center"/>
        <w:rPr>
          <w:rFonts w:cs="Arial"/>
          <w:b/>
          <w:sz w:val="24"/>
          <w:szCs w:val="24"/>
        </w:rPr>
      </w:pPr>
    </w:p>
    <w:p w14:paraId="4089AD87" w14:textId="77777777" w:rsidR="00F74ED1" w:rsidRPr="005F3378" w:rsidRDefault="00F74ED1" w:rsidP="00116666">
      <w:pPr>
        <w:spacing w:line="23" w:lineRule="atLeast"/>
        <w:jc w:val="center"/>
        <w:rPr>
          <w:b/>
          <w:sz w:val="24"/>
          <w:szCs w:val="24"/>
        </w:rPr>
      </w:pPr>
    </w:p>
    <w:p w14:paraId="7CD2DCF2" w14:textId="77777777" w:rsidR="00F74ED1" w:rsidRPr="005F3378" w:rsidRDefault="00F74ED1" w:rsidP="00116666">
      <w:pPr>
        <w:spacing w:line="23" w:lineRule="atLeast"/>
        <w:jc w:val="center"/>
        <w:rPr>
          <w:b/>
          <w:sz w:val="24"/>
          <w:szCs w:val="24"/>
        </w:rPr>
      </w:pPr>
      <w:r w:rsidRPr="005F3378">
        <w:rPr>
          <w:b/>
          <w:sz w:val="24"/>
          <w:szCs w:val="24"/>
        </w:rPr>
        <w:lastRenderedPageBreak/>
        <w:t>OBRAZLOŽITEV:</w:t>
      </w:r>
    </w:p>
    <w:p w14:paraId="40732600" w14:textId="77777777" w:rsidR="00F74ED1" w:rsidRPr="005F3378" w:rsidRDefault="00F74ED1" w:rsidP="00116666">
      <w:pPr>
        <w:spacing w:line="23" w:lineRule="atLeast"/>
        <w:jc w:val="center"/>
        <w:rPr>
          <w:b/>
          <w:sz w:val="24"/>
          <w:szCs w:val="24"/>
        </w:rPr>
      </w:pPr>
    </w:p>
    <w:p w14:paraId="1C85B208" w14:textId="49A6FA32" w:rsidR="00F74ED1" w:rsidRPr="005F3378" w:rsidRDefault="00F00A91" w:rsidP="00116666">
      <w:pPr>
        <w:spacing w:line="23" w:lineRule="atLeast"/>
        <w:rPr>
          <w:rFonts w:cs="Arial"/>
          <w:iCs/>
          <w:sz w:val="24"/>
          <w:szCs w:val="24"/>
        </w:rPr>
      </w:pPr>
      <w:r w:rsidRPr="005F3378">
        <w:rPr>
          <w:sz w:val="24"/>
          <w:szCs w:val="24"/>
        </w:rPr>
        <w:t>Delavec</w:t>
      </w:r>
      <w:r w:rsidR="00F74ED1" w:rsidRPr="005F3378">
        <w:rPr>
          <w:sz w:val="24"/>
          <w:szCs w:val="24"/>
        </w:rPr>
        <w:t xml:space="preserve"> </w:t>
      </w:r>
      <w:r w:rsidR="00E53CF2">
        <w:rPr>
          <w:sz w:val="24"/>
          <w:szCs w:val="24"/>
        </w:rPr>
        <w:t>Markus Veličanski</w:t>
      </w:r>
      <w:r w:rsidR="00F74ED1" w:rsidRPr="005F3378">
        <w:rPr>
          <w:sz w:val="24"/>
          <w:szCs w:val="24"/>
        </w:rPr>
        <w:t xml:space="preserve"> je pri delodajalcu zaposlen na delovnem mestu »</w:t>
      </w:r>
      <w:r w:rsidRPr="005F3378">
        <w:rPr>
          <w:rFonts w:cs="Arial"/>
          <w:iCs/>
          <w:sz w:val="24"/>
          <w:szCs w:val="24"/>
        </w:rPr>
        <w:t>monter</w:t>
      </w:r>
      <w:r w:rsidR="00F74ED1" w:rsidRPr="005F3378">
        <w:rPr>
          <w:sz w:val="24"/>
          <w:szCs w:val="24"/>
        </w:rPr>
        <w:t xml:space="preserve">«, </w:t>
      </w:r>
      <w:r w:rsidR="00393F20">
        <w:rPr>
          <w:sz w:val="24"/>
          <w:szCs w:val="24"/>
        </w:rPr>
        <w:t xml:space="preserve">in sicer </w:t>
      </w:r>
      <w:r w:rsidR="00F74ED1" w:rsidRPr="005F3378">
        <w:rPr>
          <w:sz w:val="24"/>
          <w:szCs w:val="24"/>
        </w:rPr>
        <w:t xml:space="preserve">na podlagi pogodbe o zaposlitvi z dne </w:t>
      </w:r>
      <w:r w:rsidR="00F74ED1" w:rsidRPr="005F3378">
        <w:rPr>
          <w:rFonts w:cs="Arial"/>
          <w:iCs/>
          <w:sz w:val="24"/>
          <w:szCs w:val="24"/>
        </w:rPr>
        <w:t xml:space="preserve">1. </w:t>
      </w:r>
      <w:r w:rsidRPr="005F3378">
        <w:rPr>
          <w:rFonts w:cs="Arial"/>
          <w:iCs/>
          <w:sz w:val="24"/>
          <w:szCs w:val="24"/>
        </w:rPr>
        <w:t>3</w:t>
      </w:r>
      <w:r w:rsidR="00F74ED1" w:rsidRPr="005F3378">
        <w:rPr>
          <w:rFonts w:cs="Arial"/>
          <w:iCs/>
          <w:sz w:val="24"/>
          <w:szCs w:val="24"/>
        </w:rPr>
        <w:t>. 201</w:t>
      </w:r>
      <w:r w:rsidRPr="005F3378">
        <w:rPr>
          <w:rFonts w:cs="Arial"/>
          <w:iCs/>
          <w:sz w:val="24"/>
          <w:szCs w:val="24"/>
        </w:rPr>
        <w:t>4</w:t>
      </w:r>
      <w:r w:rsidR="00F74ED1" w:rsidRPr="005F3378">
        <w:rPr>
          <w:sz w:val="24"/>
          <w:szCs w:val="24"/>
        </w:rPr>
        <w:t xml:space="preserve">. </w:t>
      </w:r>
      <w:r w:rsidR="00F74ED1" w:rsidRPr="005F3378">
        <w:rPr>
          <w:rFonts w:cs="Arial"/>
          <w:sz w:val="24"/>
          <w:szCs w:val="24"/>
        </w:rPr>
        <w:t>Delodajalec ugotavlja, da je zaradi poslovnega razloga prenehala potreba po delu delav</w:t>
      </w:r>
      <w:r w:rsidRPr="005F3378">
        <w:rPr>
          <w:rFonts w:cs="Arial"/>
          <w:sz w:val="24"/>
          <w:szCs w:val="24"/>
        </w:rPr>
        <w:t>ca</w:t>
      </w:r>
      <w:r w:rsidR="00F74ED1" w:rsidRPr="005F3378">
        <w:rPr>
          <w:rFonts w:cs="Arial"/>
          <w:sz w:val="24"/>
          <w:szCs w:val="24"/>
        </w:rPr>
        <w:t>, z</w:t>
      </w:r>
      <w:r w:rsidR="00F74ED1" w:rsidRPr="005F3378">
        <w:rPr>
          <w:rFonts w:cs="Arial"/>
          <w:iCs/>
          <w:sz w:val="24"/>
          <w:szCs w:val="24"/>
        </w:rPr>
        <w:t xml:space="preserve">aradi česar </w:t>
      </w:r>
      <w:r w:rsidRPr="005F3378">
        <w:rPr>
          <w:rFonts w:cs="Arial"/>
          <w:iCs/>
          <w:sz w:val="24"/>
          <w:szCs w:val="24"/>
        </w:rPr>
        <w:t>mu</w:t>
      </w:r>
      <w:r w:rsidR="00F74ED1" w:rsidRPr="005F3378">
        <w:rPr>
          <w:rFonts w:cs="Arial"/>
          <w:iCs/>
          <w:sz w:val="24"/>
          <w:szCs w:val="24"/>
        </w:rPr>
        <w:t xml:space="preserve"> podaja redno odpoved pogodbe o zaposlitvi iz poslovnega razloga po </w:t>
      </w:r>
      <w:r w:rsidR="00F74ED1" w:rsidRPr="005F3378">
        <w:rPr>
          <w:sz w:val="24"/>
          <w:szCs w:val="24"/>
        </w:rPr>
        <w:t>1. alineji 1. odst. 89. čl. ZDR-1</w:t>
      </w:r>
      <w:r w:rsidR="00F74ED1" w:rsidRPr="005F3378">
        <w:rPr>
          <w:rFonts w:cs="Arial"/>
          <w:iCs/>
          <w:sz w:val="24"/>
          <w:szCs w:val="24"/>
        </w:rPr>
        <w:t>.</w:t>
      </w:r>
    </w:p>
    <w:p w14:paraId="500BA330" w14:textId="77777777" w:rsidR="00F74ED1" w:rsidRPr="005F3378" w:rsidRDefault="00F74ED1" w:rsidP="00116666">
      <w:pPr>
        <w:spacing w:line="23" w:lineRule="atLeast"/>
        <w:rPr>
          <w:rFonts w:cs="Arial"/>
          <w:iCs/>
          <w:sz w:val="24"/>
          <w:szCs w:val="24"/>
        </w:rPr>
      </w:pPr>
      <w:r w:rsidRPr="005F3378">
        <w:rPr>
          <w:rFonts w:cs="Arial"/>
          <w:iCs/>
          <w:sz w:val="24"/>
          <w:szCs w:val="24"/>
        </w:rPr>
        <w:t xml:space="preserve"> </w:t>
      </w:r>
    </w:p>
    <w:p w14:paraId="698050CF" w14:textId="70F38ECA" w:rsidR="00F74ED1" w:rsidRPr="005F3378" w:rsidRDefault="00F74ED1" w:rsidP="00220A91">
      <w:pPr>
        <w:rPr>
          <w:rFonts w:cs="Calibri"/>
          <w:sz w:val="24"/>
          <w:szCs w:val="24"/>
        </w:rPr>
      </w:pPr>
      <w:r w:rsidRPr="005F3378">
        <w:rPr>
          <w:rFonts w:cs="Calibri"/>
          <w:sz w:val="24"/>
          <w:szCs w:val="24"/>
        </w:rPr>
        <w:t xml:space="preserve">Zaradi reorganizacije in prestrukturiranja poslovanja </w:t>
      </w:r>
      <w:r w:rsidR="00393F20">
        <w:rPr>
          <w:rFonts w:cs="Calibri"/>
          <w:sz w:val="24"/>
          <w:szCs w:val="24"/>
        </w:rPr>
        <w:t>ter</w:t>
      </w:r>
      <w:r w:rsidR="00393F20" w:rsidRPr="005F3378">
        <w:rPr>
          <w:rFonts w:cs="Calibri"/>
          <w:sz w:val="24"/>
          <w:szCs w:val="24"/>
        </w:rPr>
        <w:t xml:space="preserve"> </w:t>
      </w:r>
      <w:r w:rsidRPr="005F3378">
        <w:rPr>
          <w:rFonts w:cs="Calibri"/>
          <w:sz w:val="24"/>
          <w:szCs w:val="24"/>
        </w:rPr>
        <w:t xml:space="preserve">posledično drugačne organizacije poslovanja </w:t>
      </w:r>
      <w:r w:rsidR="00393F20">
        <w:rPr>
          <w:rFonts w:cs="Calibri"/>
          <w:sz w:val="24"/>
          <w:szCs w:val="24"/>
        </w:rPr>
        <w:t>in</w:t>
      </w:r>
      <w:r w:rsidRPr="005F3378">
        <w:rPr>
          <w:rFonts w:cs="Calibri"/>
          <w:sz w:val="24"/>
          <w:szCs w:val="24"/>
        </w:rPr>
        <w:t xml:space="preserve"> zaradi zmanjšanega prometa</w:t>
      </w:r>
      <w:r w:rsidR="00F00A91" w:rsidRPr="005F3378">
        <w:rPr>
          <w:rFonts w:cs="Calibri"/>
          <w:sz w:val="24"/>
          <w:szCs w:val="24"/>
        </w:rPr>
        <w:t>, naročil</w:t>
      </w:r>
      <w:r w:rsidRPr="005F3378">
        <w:rPr>
          <w:rFonts w:cs="Calibri"/>
          <w:sz w:val="24"/>
          <w:szCs w:val="24"/>
        </w:rPr>
        <w:t xml:space="preserve"> </w:t>
      </w:r>
      <w:r w:rsidR="00393F20">
        <w:rPr>
          <w:rFonts w:cs="Calibri"/>
          <w:sz w:val="24"/>
          <w:szCs w:val="24"/>
        </w:rPr>
        <w:t>ter</w:t>
      </w:r>
      <w:r w:rsidR="00393F20" w:rsidRPr="005F3378">
        <w:rPr>
          <w:rFonts w:cs="Calibri"/>
          <w:sz w:val="24"/>
          <w:szCs w:val="24"/>
        </w:rPr>
        <w:t xml:space="preserve"> </w:t>
      </w:r>
      <w:r w:rsidRPr="005F3378">
        <w:rPr>
          <w:rFonts w:cs="Calibri"/>
          <w:sz w:val="24"/>
          <w:szCs w:val="24"/>
        </w:rPr>
        <w:t>dela pri delodajalcu je prenehala potreba po delu delav</w:t>
      </w:r>
      <w:r w:rsidR="00F00A91" w:rsidRPr="005F3378">
        <w:rPr>
          <w:rFonts w:cs="Calibri"/>
          <w:sz w:val="24"/>
          <w:szCs w:val="24"/>
        </w:rPr>
        <w:t>ca</w:t>
      </w:r>
      <w:r w:rsidRPr="005F3378">
        <w:rPr>
          <w:rFonts w:cs="Calibri"/>
          <w:sz w:val="24"/>
          <w:szCs w:val="24"/>
        </w:rPr>
        <w:t xml:space="preserve"> na delovnem mestu </w:t>
      </w:r>
      <w:r w:rsidR="00F00A91" w:rsidRPr="005F3378">
        <w:rPr>
          <w:rFonts w:cs="Calibri"/>
          <w:sz w:val="24"/>
          <w:szCs w:val="24"/>
        </w:rPr>
        <w:t>monter</w:t>
      </w:r>
      <w:r w:rsidRPr="005F3378">
        <w:rPr>
          <w:rFonts w:cs="Calibri"/>
          <w:sz w:val="24"/>
          <w:szCs w:val="24"/>
        </w:rPr>
        <w:t xml:space="preserve"> pod pogoji, določenimi v pogodbi o zaposlitvi </w:t>
      </w:r>
      <w:r w:rsidR="00F00A91" w:rsidRPr="005F3378">
        <w:rPr>
          <w:rFonts w:cs="Calibri"/>
          <w:sz w:val="24"/>
          <w:szCs w:val="24"/>
        </w:rPr>
        <w:t>delavca</w:t>
      </w:r>
      <w:r w:rsidRPr="005F3378">
        <w:rPr>
          <w:rFonts w:cs="Calibri"/>
          <w:sz w:val="24"/>
          <w:szCs w:val="24"/>
        </w:rPr>
        <w:t>. Pri delodajalcu zaradi ekonomskih in posledičnih organizacijskih razlogov delo dela</w:t>
      </w:r>
      <w:r w:rsidR="00F00A91" w:rsidRPr="005F3378">
        <w:rPr>
          <w:rFonts w:cs="Calibri"/>
          <w:sz w:val="24"/>
          <w:szCs w:val="24"/>
        </w:rPr>
        <w:t>vca</w:t>
      </w:r>
      <w:r w:rsidRPr="005F3378">
        <w:rPr>
          <w:rFonts w:cs="Calibri"/>
          <w:sz w:val="24"/>
          <w:szCs w:val="24"/>
        </w:rPr>
        <w:t xml:space="preserve"> na delovnem mestu </w:t>
      </w:r>
      <w:r w:rsidR="00F00A91" w:rsidRPr="005F3378">
        <w:rPr>
          <w:rFonts w:cs="Calibri"/>
          <w:sz w:val="24"/>
          <w:szCs w:val="24"/>
        </w:rPr>
        <w:t>monter</w:t>
      </w:r>
      <w:r w:rsidRPr="005F3378">
        <w:rPr>
          <w:rFonts w:cs="Calibri"/>
          <w:sz w:val="24"/>
          <w:szCs w:val="24"/>
        </w:rPr>
        <w:t xml:space="preserve"> ni več potrebno. Delodajalec je </w:t>
      </w:r>
      <w:r w:rsidR="00230D2F" w:rsidRPr="005F3378">
        <w:rPr>
          <w:rFonts w:cs="Calibri"/>
          <w:sz w:val="24"/>
          <w:szCs w:val="24"/>
        </w:rPr>
        <w:t>zaradi nastalih poslovnih sprememb že odpovedal pogodbe o zaposlitvi posameznim delavcem</w:t>
      </w:r>
      <w:r w:rsidR="005F3378" w:rsidRPr="005F3378">
        <w:rPr>
          <w:rFonts w:cs="Calibri"/>
          <w:sz w:val="24"/>
          <w:szCs w:val="24"/>
        </w:rPr>
        <w:t xml:space="preserve">, </w:t>
      </w:r>
      <w:r w:rsidRPr="005F3378">
        <w:rPr>
          <w:rFonts w:cs="Calibri"/>
          <w:sz w:val="24"/>
          <w:szCs w:val="24"/>
        </w:rPr>
        <w:t xml:space="preserve">delo </w:t>
      </w:r>
      <w:r w:rsidR="00393F20">
        <w:rPr>
          <w:rFonts w:cs="Calibri"/>
          <w:sz w:val="24"/>
          <w:szCs w:val="24"/>
        </w:rPr>
        <w:t xml:space="preserve">pa </w:t>
      </w:r>
      <w:r w:rsidRPr="005F3378">
        <w:rPr>
          <w:rFonts w:cs="Calibri"/>
          <w:sz w:val="24"/>
          <w:szCs w:val="24"/>
        </w:rPr>
        <w:t xml:space="preserve">reorganiziral med ostale zaposlene delavce. </w:t>
      </w:r>
      <w:r w:rsidR="005F3378" w:rsidRPr="005F3378">
        <w:rPr>
          <w:rFonts w:cs="Calibri"/>
          <w:sz w:val="24"/>
          <w:szCs w:val="24"/>
        </w:rPr>
        <w:t xml:space="preserve">Z enakimi ukrepi pa je prisiljen nadaljevati. </w:t>
      </w:r>
      <w:r w:rsidRPr="005F3378">
        <w:rPr>
          <w:rFonts w:cs="Calibri"/>
          <w:sz w:val="24"/>
          <w:szCs w:val="24"/>
        </w:rPr>
        <w:t>Zaradi znižanja prometa oziroma obsega dela je bil takšen ukrep potreben. Delodajalec je povzel vse možne ukrepe za zagotovitev in ohranitev delovnega mesta oz. dela delav</w:t>
      </w:r>
      <w:r w:rsidR="00F00A91" w:rsidRPr="005F3378">
        <w:rPr>
          <w:rFonts w:cs="Calibri"/>
          <w:sz w:val="24"/>
          <w:szCs w:val="24"/>
        </w:rPr>
        <w:t>ca</w:t>
      </w:r>
      <w:r w:rsidRPr="005F3378">
        <w:rPr>
          <w:rFonts w:cs="Calibri"/>
          <w:sz w:val="24"/>
          <w:szCs w:val="24"/>
        </w:rPr>
        <w:t xml:space="preserve">, vendar žal </w:t>
      </w:r>
      <w:r w:rsidR="00393F20">
        <w:rPr>
          <w:rFonts w:cs="Calibri"/>
          <w:sz w:val="24"/>
          <w:szCs w:val="24"/>
        </w:rPr>
        <w:t>neuspešno</w:t>
      </w:r>
      <w:r w:rsidRPr="005F3378">
        <w:rPr>
          <w:rFonts w:cs="Calibri"/>
          <w:sz w:val="24"/>
          <w:szCs w:val="24"/>
        </w:rPr>
        <w:t xml:space="preserve">. Delodajalec je preveril možnosti za zaposlitev </w:t>
      </w:r>
      <w:r w:rsidR="00F00A91" w:rsidRPr="005F3378">
        <w:rPr>
          <w:rFonts w:cs="Calibri"/>
          <w:sz w:val="24"/>
          <w:szCs w:val="24"/>
        </w:rPr>
        <w:t>delavca</w:t>
      </w:r>
      <w:r w:rsidRPr="005F3378">
        <w:rPr>
          <w:rFonts w:cs="Calibri"/>
          <w:sz w:val="24"/>
          <w:szCs w:val="24"/>
        </w:rPr>
        <w:t xml:space="preserve"> pod spremenjenimi pogoji</w:t>
      </w:r>
      <w:r w:rsidR="00393F20">
        <w:rPr>
          <w:rFonts w:cs="Calibri"/>
          <w:sz w:val="24"/>
          <w:szCs w:val="24"/>
        </w:rPr>
        <w:t>,</w:t>
      </w:r>
      <w:r w:rsidRPr="005F3378">
        <w:rPr>
          <w:rFonts w:cs="Calibri"/>
          <w:sz w:val="24"/>
          <w:szCs w:val="24"/>
        </w:rPr>
        <w:t xml:space="preserve"> in sicer na drugih delih znotraj dejavnosti delodajalca. Zaradi ekonomskih, organizacijskih, tehnoloških in strukturnih razlogov na strani delodajalca delav</w:t>
      </w:r>
      <w:r w:rsidR="00F00A91" w:rsidRPr="005F3378">
        <w:rPr>
          <w:rFonts w:cs="Calibri"/>
          <w:sz w:val="24"/>
          <w:szCs w:val="24"/>
        </w:rPr>
        <w:t>ca</w:t>
      </w:r>
      <w:r w:rsidRPr="005F3378">
        <w:rPr>
          <w:rFonts w:cs="Calibri"/>
          <w:sz w:val="24"/>
          <w:szCs w:val="24"/>
        </w:rPr>
        <w:t xml:space="preserve"> ni mogoče prerazporediti na drugo delovno mesto niti </w:t>
      </w:r>
      <w:r w:rsidR="00F00A91" w:rsidRPr="005F3378">
        <w:rPr>
          <w:rFonts w:cs="Calibri"/>
          <w:sz w:val="24"/>
          <w:szCs w:val="24"/>
        </w:rPr>
        <w:t>ga</w:t>
      </w:r>
      <w:r w:rsidRPr="005F3378">
        <w:rPr>
          <w:rFonts w:cs="Calibri"/>
          <w:sz w:val="24"/>
          <w:szCs w:val="24"/>
        </w:rPr>
        <w:t xml:space="preserve"> dokvalificirati ali prekvalificirati za drugo delo. Povečanja obsega dela </w:t>
      </w:r>
      <w:r w:rsidR="00393F20">
        <w:rPr>
          <w:rFonts w:cs="Calibri"/>
          <w:sz w:val="24"/>
          <w:szCs w:val="24"/>
        </w:rPr>
        <w:t>za zdaj</w:t>
      </w:r>
      <w:r w:rsidR="00393F20" w:rsidRPr="005F3378">
        <w:rPr>
          <w:rFonts w:cs="Calibri"/>
          <w:sz w:val="24"/>
          <w:szCs w:val="24"/>
        </w:rPr>
        <w:t xml:space="preserve"> </w:t>
      </w:r>
      <w:r w:rsidRPr="005F3378">
        <w:rPr>
          <w:rFonts w:cs="Calibri"/>
          <w:sz w:val="24"/>
          <w:szCs w:val="24"/>
        </w:rPr>
        <w:t>ni mo</w:t>
      </w:r>
      <w:r w:rsidR="00393F20">
        <w:rPr>
          <w:rFonts w:cs="Calibri"/>
          <w:sz w:val="24"/>
          <w:szCs w:val="24"/>
        </w:rPr>
        <w:t>goče</w:t>
      </w:r>
      <w:r w:rsidRPr="005F3378">
        <w:rPr>
          <w:rFonts w:cs="Calibri"/>
          <w:sz w:val="24"/>
          <w:szCs w:val="24"/>
        </w:rPr>
        <w:t xml:space="preserve"> pričakovati, zato je takšen ukrep nujen. </w:t>
      </w:r>
      <w:r w:rsidRPr="005F3378">
        <w:rPr>
          <w:rFonts w:cs="Arial"/>
          <w:iCs/>
          <w:sz w:val="24"/>
          <w:szCs w:val="24"/>
        </w:rPr>
        <w:t xml:space="preserve">Zaradi ugotovljenih </w:t>
      </w:r>
      <w:r w:rsidRPr="005F3378">
        <w:rPr>
          <w:rFonts w:cs="Arial"/>
          <w:sz w:val="24"/>
          <w:szCs w:val="24"/>
        </w:rPr>
        <w:t xml:space="preserve">ekonomskih, finančnih, tehnoloških, strukturnih in organizacijskih razlogov delodajalec </w:t>
      </w:r>
      <w:r w:rsidR="00F00A91" w:rsidRPr="005F3378">
        <w:rPr>
          <w:rFonts w:cs="Arial"/>
          <w:iCs/>
          <w:sz w:val="24"/>
          <w:szCs w:val="24"/>
        </w:rPr>
        <w:t>delavcu</w:t>
      </w:r>
      <w:r w:rsidRPr="005F3378">
        <w:rPr>
          <w:rFonts w:cs="Arial"/>
          <w:iCs/>
          <w:sz w:val="24"/>
          <w:szCs w:val="24"/>
        </w:rPr>
        <w:t xml:space="preserve"> podaja redno odpoved pogodbe o zaposlitvi iz poslovnega razloga.</w:t>
      </w:r>
    </w:p>
    <w:p w14:paraId="7AA9165F" w14:textId="77777777" w:rsidR="00F74ED1" w:rsidRPr="005F3378" w:rsidRDefault="00F74ED1" w:rsidP="00116666">
      <w:pPr>
        <w:spacing w:line="23" w:lineRule="atLeast"/>
        <w:rPr>
          <w:rFonts w:cs="Arial"/>
          <w:sz w:val="24"/>
          <w:szCs w:val="24"/>
        </w:rPr>
      </w:pPr>
    </w:p>
    <w:p w14:paraId="43CC4069" w14:textId="5577CEB1" w:rsidR="00F74ED1" w:rsidRPr="005F3378" w:rsidRDefault="00F74ED1" w:rsidP="00116666">
      <w:pPr>
        <w:spacing w:line="23" w:lineRule="atLeast"/>
        <w:rPr>
          <w:rFonts w:cs="Arial"/>
          <w:sz w:val="24"/>
          <w:szCs w:val="24"/>
        </w:rPr>
      </w:pPr>
      <w:r w:rsidRPr="005F3378">
        <w:rPr>
          <w:rFonts w:cs="Arial"/>
          <w:sz w:val="24"/>
          <w:szCs w:val="24"/>
        </w:rPr>
        <w:t>Zaradi zgoraj navedenih resnih in utemeljenih razlogov nadaljevanje delovnega razmerja pod pogoji, ki so določeni v pogodbi o zaposlitvi</w:t>
      </w:r>
      <w:r w:rsidR="00393F20">
        <w:rPr>
          <w:rFonts w:cs="Arial"/>
          <w:sz w:val="24"/>
          <w:szCs w:val="24"/>
        </w:rPr>
        <w:t>,</w:t>
      </w:r>
      <w:r w:rsidRPr="005F3378">
        <w:rPr>
          <w:rFonts w:cs="Arial"/>
          <w:sz w:val="24"/>
          <w:szCs w:val="24"/>
        </w:rPr>
        <w:t xml:space="preserve"> ni več možno. Iz zgoraj navedenih utemeljenih in resnih razlogov je delodajalcu tako kot skrajn</w:t>
      </w:r>
      <w:r w:rsidR="00393F20">
        <w:rPr>
          <w:rFonts w:cs="Arial"/>
          <w:sz w:val="24"/>
          <w:szCs w:val="24"/>
        </w:rPr>
        <w:t>i</w:t>
      </w:r>
      <w:r w:rsidRPr="005F3378">
        <w:rPr>
          <w:rFonts w:cs="Arial"/>
          <w:sz w:val="24"/>
          <w:szCs w:val="24"/>
        </w:rPr>
        <w:t xml:space="preserve"> ukrep ostala odpoved pogodbe o zaposlitvi iz poslovnega razloga po 1. alineji 1. odstavka 89. člena ZDR-1. </w:t>
      </w:r>
    </w:p>
    <w:p w14:paraId="0DCFC667" w14:textId="77777777" w:rsidR="00F74ED1" w:rsidRPr="005F3378" w:rsidRDefault="00F74ED1" w:rsidP="00116666">
      <w:pPr>
        <w:spacing w:line="23" w:lineRule="atLeast"/>
        <w:rPr>
          <w:rFonts w:cs="Arial"/>
          <w:sz w:val="24"/>
          <w:szCs w:val="24"/>
        </w:rPr>
      </w:pPr>
    </w:p>
    <w:p w14:paraId="76FB111E" w14:textId="77777777" w:rsidR="00F74ED1" w:rsidRPr="005F3378" w:rsidRDefault="00F00A91" w:rsidP="00116666">
      <w:pPr>
        <w:spacing w:line="23" w:lineRule="atLeast"/>
        <w:rPr>
          <w:rFonts w:cs="Arial"/>
          <w:sz w:val="24"/>
          <w:szCs w:val="24"/>
        </w:rPr>
      </w:pPr>
      <w:r w:rsidRPr="005F3378">
        <w:rPr>
          <w:rFonts w:cs="Arial"/>
          <w:sz w:val="24"/>
          <w:szCs w:val="24"/>
        </w:rPr>
        <w:t>Delavec</w:t>
      </w:r>
      <w:r w:rsidR="00F74ED1" w:rsidRPr="005F3378">
        <w:rPr>
          <w:rFonts w:cs="Arial"/>
          <w:sz w:val="24"/>
          <w:szCs w:val="24"/>
        </w:rPr>
        <w:t xml:space="preserve"> je bil pri delodajalcu zaposlen od 1</w:t>
      </w:r>
      <w:r w:rsidR="00F74ED1" w:rsidRPr="005F3378">
        <w:rPr>
          <w:rFonts w:cs="Arial"/>
          <w:iCs/>
          <w:sz w:val="24"/>
          <w:szCs w:val="24"/>
        </w:rPr>
        <w:t xml:space="preserve">. </w:t>
      </w:r>
      <w:r w:rsidRPr="005F3378">
        <w:rPr>
          <w:rFonts w:cs="Arial"/>
          <w:iCs/>
          <w:sz w:val="24"/>
          <w:szCs w:val="24"/>
        </w:rPr>
        <w:t>3</w:t>
      </w:r>
      <w:r w:rsidR="00F74ED1" w:rsidRPr="005F3378">
        <w:rPr>
          <w:rFonts w:cs="Arial"/>
          <w:iCs/>
          <w:sz w:val="24"/>
          <w:szCs w:val="24"/>
        </w:rPr>
        <w:t>. 201</w:t>
      </w:r>
      <w:r w:rsidRPr="005F3378">
        <w:rPr>
          <w:rFonts w:cs="Arial"/>
          <w:iCs/>
          <w:sz w:val="24"/>
          <w:szCs w:val="24"/>
        </w:rPr>
        <w:t>4</w:t>
      </w:r>
      <w:r w:rsidR="00F74ED1" w:rsidRPr="005F3378">
        <w:rPr>
          <w:rFonts w:cs="Arial"/>
          <w:sz w:val="24"/>
          <w:szCs w:val="24"/>
        </w:rPr>
        <w:t xml:space="preserve">. Na podlagi 94. čl. ZDR-1 </w:t>
      </w:r>
      <w:r w:rsidR="00FF0450" w:rsidRPr="005F3378">
        <w:rPr>
          <w:rFonts w:cs="Arial"/>
          <w:sz w:val="24"/>
          <w:szCs w:val="24"/>
        </w:rPr>
        <w:t>znaša odpovedni rok 3</w:t>
      </w:r>
      <w:r w:rsidRPr="005F3378">
        <w:rPr>
          <w:rFonts w:cs="Arial"/>
          <w:sz w:val="24"/>
          <w:szCs w:val="24"/>
        </w:rPr>
        <w:t>2</w:t>
      </w:r>
      <w:r w:rsidR="00FF0450" w:rsidRPr="005F3378">
        <w:rPr>
          <w:rFonts w:cs="Arial"/>
          <w:sz w:val="24"/>
          <w:szCs w:val="24"/>
        </w:rPr>
        <w:t xml:space="preserve"> dni in</w:t>
      </w:r>
      <w:r w:rsidR="00F74ED1" w:rsidRPr="005F3378">
        <w:rPr>
          <w:rFonts w:cs="Arial"/>
          <w:sz w:val="24"/>
          <w:szCs w:val="24"/>
        </w:rPr>
        <w:t xml:space="preserve"> začne teči naslednji dan po vročitvi odpovedi.</w:t>
      </w:r>
    </w:p>
    <w:p w14:paraId="18CC927A" w14:textId="77777777" w:rsidR="00F74ED1" w:rsidRPr="005F3378" w:rsidRDefault="00F74ED1" w:rsidP="00116666">
      <w:pPr>
        <w:spacing w:line="23" w:lineRule="atLeast"/>
        <w:rPr>
          <w:rFonts w:cs="Arial"/>
          <w:sz w:val="24"/>
          <w:szCs w:val="24"/>
        </w:rPr>
      </w:pPr>
    </w:p>
    <w:p w14:paraId="7B1C1F6B" w14:textId="4E4AE584" w:rsidR="00F74ED1" w:rsidRPr="005F3378" w:rsidRDefault="00F74ED1" w:rsidP="00116666">
      <w:pPr>
        <w:spacing w:line="23" w:lineRule="atLeast"/>
        <w:rPr>
          <w:rFonts w:cs="Arial"/>
          <w:sz w:val="24"/>
          <w:szCs w:val="24"/>
        </w:rPr>
      </w:pPr>
      <w:r w:rsidRPr="005F3378">
        <w:rPr>
          <w:rFonts w:cs="Arial"/>
          <w:sz w:val="24"/>
          <w:szCs w:val="24"/>
        </w:rPr>
        <w:t xml:space="preserve">V skladu s 108. čl. ZDR-1 </w:t>
      </w:r>
      <w:r w:rsidR="00F00A91" w:rsidRPr="005F3378">
        <w:rPr>
          <w:rFonts w:cs="Arial"/>
          <w:sz w:val="24"/>
          <w:szCs w:val="24"/>
        </w:rPr>
        <w:t>delavcu</w:t>
      </w:r>
      <w:r w:rsidRPr="005F3378">
        <w:rPr>
          <w:rFonts w:cs="Arial"/>
          <w:sz w:val="24"/>
          <w:szCs w:val="24"/>
        </w:rPr>
        <w:t xml:space="preserve"> pripada glede na izpolnjeno delovno dobo pri delodajalcu odpravnina </w:t>
      </w:r>
      <w:r w:rsidRPr="005F3378">
        <w:rPr>
          <w:rFonts w:cs="Arial"/>
          <w:iCs/>
          <w:sz w:val="24"/>
          <w:szCs w:val="24"/>
        </w:rPr>
        <w:t>v višini 1/5 nje</w:t>
      </w:r>
      <w:r w:rsidR="00F00A91" w:rsidRPr="005F3378">
        <w:rPr>
          <w:rFonts w:cs="Arial"/>
          <w:iCs/>
          <w:sz w:val="24"/>
          <w:szCs w:val="24"/>
        </w:rPr>
        <w:t>gove</w:t>
      </w:r>
      <w:r w:rsidRPr="005F3378">
        <w:rPr>
          <w:rFonts w:cs="Arial"/>
          <w:iCs/>
          <w:sz w:val="24"/>
          <w:szCs w:val="24"/>
        </w:rPr>
        <w:t xml:space="preserve"> povprečne mesečne plače</w:t>
      </w:r>
      <w:r w:rsidR="00FF0450" w:rsidRPr="005F3378">
        <w:rPr>
          <w:rFonts w:cs="Arial"/>
          <w:iCs/>
          <w:sz w:val="24"/>
          <w:szCs w:val="24"/>
        </w:rPr>
        <w:t xml:space="preserve">, ki jo je </w:t>
      </w:r>
      <w:r w:rsidR="00F00A91" w:rsidRPr="005F3378">
        <w:rPr>
          <w:rFonts w:cs="Arial"/>
          <w:iCs/>
          <w:sz w:val="24"/>
          <w:szCs w:val="24"/>
        </w:rPr>
        <w:t>delavec</w:t>
      </w:r>
      <w:r w:rsidR="00FF0450" w:rsidRPr="005F3378">
        <w:rPr>
          <w:rFonts w:cs="Arial"/>
          <w:iCs/>
          <w:sz w:val="24"/>
          <w:szCs w:val="24"/>
        </w:rPr>
        <w:t xml:space="preserve"> prejemal</w:t>
      </w:r>
      <w:r w:rsidRPr="005F3378">
        <w:rPr>
          <w:rFonts w:cs="Arial"/>
          <w:iCs/>
          <w:sz w:val="24"/>
          <w:szCs w:val="24"/>
        </w:rPr>
        <w:t xml:space="preserve"> v zadnjih treh mesecih pred odpovedjo</w:t>
      </w:r>
      <w:r w:rsidR="00FF0450" w:rsidRPr="005F3378">
        <w:rPr>
          <w:rFonts w:cs="Arial"/>
          <w:iCs/>
          <w:sz w:val="24"/>
          <w:szCs w:val="24"/>
        </w:rPr>
        <w:t>,</w:t>
      </w:r>
      <w:r w:rsidRPr="005F3378">
        <w:rPr>
          <w:rFonts w:cs="Arial"/>
          <w:iCs/>
          <w:sz w:val="24"/>
          <w:szCs w:val="24"/>
        </w:rPr>
        <w:t xml:space="preserve"> </w:t>
      </w:r>
      <w:r w:rsidR="00393F20">
        <w:rPr>
          <w:rFonts w:cs="Arial"/>
          <w:iCs/>
          <w:sz w:val="24"/>
          <w:szCs w:val="24"/>
        </w:rPr>
        <w:t xml:space="preserve">in sicer </w:t>
      </w:r>
      <w:r w:rsidRPr="005F3378">
        <w:rPr>
          <w:rFonts w:cs="Arial"/>
          <w:iCs/>
          <w:sz w:val="24"/>
          <w:szCs w:val="24"/>
        </w:rPr>
        <w:t>za vsako leto dela pri delodajalcu</w:t>
      </w:r>
      <w:r w:rsidR="00FF0450" w:rsidRPr="005F3378">
        <w:rPr>
          <w:rFonts w:cs="Arial"/>
          <w:sz w:val="24"/>
          <w:szCs w:val="24"/>
        </w:rPr>
        <w:t>. Osnovo</w:t>
      </w:r>
      <w:r w:rsidRPr="005F3378">
        <w:rPr>
          <w:rFonts w:cs="Arial"/>
          <w:sz w:val="24"/>
          <w:szCs w:val="24"/>
        </w:rPr>
        <w:t xml:space="preserve"> predstavlja povprečno mesečn</w:t>
      </w:r>
      <w:r w:rsidR="00393F20">
        <w:rPr>
          <w:rFonts w:cs="Arial"/>
          <w:sz w:val="24"/>
          <w:szCs w:val="24"/>
        </w:rPr>
        <w:t>a</w:t>
      </w:r>
      <w:r w:rsidRPr="005F3378">
        <w:rPr>
          <w:rFonts w:cs="Arial"/>
          <w:sz w:val="24"/>
          <w:szCs w:val="24"/>
        </w:rPr>
        <w:t xml:space="preserve"> plač</w:t>
      </w:r>
      <w:r w:rsidR="00393F20">
        <w:rPr>
          <w:rFonts w:cs="Arial"/>
          <w:sz w:val="24"/>
          <w:szCs w:val="24"/>
        </w:rPr>
        <w:t>a</w:t>
      </w:r>
      <w:r w:rsidRPr="005F3378">
        <w:rPr>
          <w:rFonts w:cs="Arial"/>
          <w:sz w:val="24"/>
          <w:szCs w:val="24"/>
        </w:rPr>
        <w:t xml:space="preserve">, ki jo je prejel </w:t>
      </w:r>
      <w:r w:rsidR="00F00A91" w:rsidRPr="005F3378">
        <w:rPr>
          <w:rFonts w:cs="Arial"/>
          <w:sz w:val="24"/>
          <w:szCs w:val="24"/>
        </w:rPr>
        <w:t>delavec</w:t>
      </w:r>
      <w:r w:rsidRPr="005F3378">
        <w:rPr>
          <w:rFonts w:cs="Arial"/>
          <w:sz w:val="24"/>
          <w:szCs w:val="24"/>
        </w:rPr>
        <w:t xml:space="preserve"> ali ki bi jo prejel </w:t>
      </w:r>
      <w:r w:rsidR="00F00A91" w:rsidRPr="005F3378">
        <w:rPr>
          <w:rFonts w:cs="Arial"/>
          <w:sz w:val="24"/>
          <w:szCs w:val="24"/>
        </w:rPr>
        <w:t>delavec</w:t>
      </w:r>
      <w:r w:rsidRPr="005F3378">
        <w:rPr>
          <w:rFonts w:cs="Arial"/>
          <w:sz w:val="24"/>
          <w:szCs w:val="24"/>
        </w:rPr>
        <w:t>, če bi delal, v zadnjih treh mesecih pred odpovedjo.</w:t>
      </w:r>
    </w:p>
    <w:p w14:paraId="00EE488E" w14:textId="77777777" w:rsidR="00F74ED1" w:rsidRPr="005F3378" w:rsidRDefault="00F74ED1" w:rsidP="00116666">
      <w:pPr>
        <w:spacing w:line="23" w:lineRule="atLeast"/>
        <w:rPr>
          <w:rFonts w:cs="Arial"/>
          <w:sz w:val="24"/>
          <w:szCs w:val="24"/>
        </w:rPr>
      </w:pPr>
    </w:p>
    <w:p w14:paraId="50622CA7" w14:textId="77777777" w:rsidR="00F74ED1" w:rsidRPr="005F3378" w:rsidRDefault="00F74ED1" w:rsidP="00116666">
      <w:pPr>
        <w:spacing w:line="23" w:lineRule="atLeast"/>
        <w:rPr>
          <w:rFonts w:cs="Arial"/>
          <w:sz w:val="24"/>
          <w:szCs w:val="24"/>
        </w:rPr>
      </w:pPr>
      <w:r w:rsidRPr="005F3378">
        <w:rPr>
          <w:rFonts w:cs="Arial"/>
          <w:sz w:val="24"/>
          <w:szCs w:val="24"/>
        </w:rPr>
        <w:t xml:space="preserve">Ker delodajalec </w:t>
      </w:r>
      <w:r w:rsidR="00F00A91" w:rsidRPr="005F3378">
        <w:rPr>
          <w:rFonts w:cs="Arial"/>
          <w:sz w:val="24"/>
          <w:szCs w:val="24"/>
        </w:rPr>
        <w:t>delavcu</w:t>
      </w:r>
      <w:r w:rsidRPr="005F3378">
        <w:rPr>
          <w:rFonts w:cs="Arial"/>
          <w:sz w:val="24"/>
          <w:szCs w:val="24"/>
        </w:rPr>
        <w:t xml:space="preserve"> ob podani redni odpovedi pogodbe o zaposlitvi iz poslovnih razlogov ne more ponuditi sklenitve nove pogodbe o zaposlitvi, bo o</w:t>
      </w:r>
      <w:r w:rsidR="00FF0450" w:rsidRPr="005F3378">
        <w:rPr>
          <w:rFonts w:cs="Arial"/>
          <w:sz w:val="24"/>
          <w:szCs w:val="24"/>
        </w:rPr>
        <w:t>b</w:t>
      </w:r>
      <w:r w:rsidRPr="005F3378">
        <w:rPr>
          <w:rFonts w:cs="Arial"/>
          <w:sz w:val="24"/>
          <w:szCs w:val="24"/>
        </w:rPr>
        <w:t xml:space="preserve"> začetku </w:t>
      </w:r>
      <w:r w:rsidR="00FF0450" w:rsidRPr="005F3378">
        <w:rPr>
          <w:rFonts w:cs="Arial"/>
          <w:sz w:val="24"/>
          <w:szCs w:val="24"/>
        </w:rPr>
        <w:t>teka odpovednega roka obvestil Z</w:t>
      </w:r>
      <w:r w:rsidRPr="005F3378">
        <w:rPr>
          <w:rFonts w:cs="Arial"/>
          <w:sz w:val="24"/>
          <w:szCs w:val="24"/>
        </w:rPr>
        <w:t>avod</w:t>
      </w:r>
      <w:r w:rsidR="00FF0450" w:rsidRPr="005F3378">
        <w:rPr>
          <w:rFonts w:cs="Arial"/>
          <w:sz w:val="24"/>
          <w:szCs w:val="24"/>
        </w:rPr>
        <w:t xml:space="preserve"> RS</w:t>
      </w:r>
      <w:r w:rsidRPr="005F3378">
        <w:rPr>
          <w:rFonts w:cs="Arial"/>
          <w:sz w:val="24"/>
          <w:szCs w:val="24"/>
        </w:rPr>
        <w:t xml:space="preserve"> za zaposlovanje o odpovedi pogodbe o zaposlitvi </w:t>
      </w:r>
      <w:r w:rsidR="00F00A91" w:rsidRPr="005F3378">
        <w:rPr>
          <w:rFonts w:cs="Arial"/>
          <w:sz w:val="24"/>
          <w:szCs w:val="24"/>
        </w:rPr>
        <w:t>delavcu</w:t>
      </w:r>
      <w:r w:rsidRPr="005F3378">
        <w:rPr>
          <w:rFonts w:cs="Arial"/>
          <w:sz w:val="24"/>
          <w:szCs w:val="24"/>
        </w:rPr>
        <w:t xml:space="preserve">. Iz tega razloga ima </w:t>
      </w:r>
      <w:r w:rsidR="00F00A91" w:rsidRPr="005F3378">
        <w:rPr>
          <w:rFonts w:cs="Arial"/>
          <w:sz w:val="24"/>
          <w:szCs w:val="24"/>
        </w:rPr>
        <w:t>delavec</w:t>
      </w:r>
      <w:r w:rsidRPr="005F3378">
        <w:rPr>
          <w:rFonts w:cs="Arial"/>
          <w:sz w:val="24"/>
          <w:szCs w:val="24"/>
        </w:rPr>
        <w:t xml:space="preserve"> v skladu s 97. čl. ZDR-1 pravico do odsotnosti z dela najmanj en dan na teden za </w:t>
      </w:r>
      <w:r w:rsidRPr="005F3378">
        <w:rPr>
          <w:rFonts w:cs="Arial"/>
          <w:sz w:val="24"/>
          <w:szCs w:val="24"/>
        </w:rPr>
        <w:lastRenderedPageBreak/>
        <w:t xml:space="preserve">vključevanje v ukrepe na področju trga dela v skladu s predpisi o urejanju trga dela. Za čas takšne odsotnosti z dela je </w:t>
      </w:r>
      <w:r w:rsidR="00F00A91" w:rsidRPr="005F3378">
        <w:rPr>
          <w:rFonts w:cs="Arial"/>
          <w:sz w:val="24"/>
          <w:szCs w:val="24"/>
        </w:rPr>
        <w:t>delavec</w:t>
      </w:r>
      <w:r w:rsidRPr="005F3378">
        <w:rPr>
          <w:rFonts w:cs="Arial"/>
          <w:sz w:val="24"/>
          <w:szCs w:val="24"/>
        </w:rPr>
        <w:t xml:space="preserve"> upravičen do izplačila nadomestila plače v višini 70 % osnove iz 7. odst. 137. čl. ZDR-1. Osnova glede na navedeno določbo ZDR-1 predstavlja nadomestilo plače v višini delavčeve povprečne mesečne plače za polni delovni čas iz zadnjih treh mesecev oziroma iz obdobja dela v zadnjih treh mesecih pred začetkom odsotnosti.</w:t>
      </w:r>
    </w:p>
    <w:p w14:paraId="6157DDEE" w14:textId="77777777" w:rsidR="00F74ED1" w:rsidRPr="005F3378" w:rsidRDefault="00F74ED1" w:rsidP="00116666">
      <w:pPr>
        <w:spacing w:line="23" w:lineRule="atLeast"/>
        <w:rPr>
          <w:rFonts w:cs="Arial"/>
          <w:sz w:val="24"/>
          <w:szCs w:val="24"/>
        </w:rPr>
      </w:pPr>
    </w:p>
    <w:p w14:paraId="02E9E1E9" w14:textId="77777777" w:rsidR="00F74ED1" w:rsidRPr="005F3378" w:rsidRDefault="00F74ED1" w:rsidP="00116666">
      <w:pPr>
        <w:spacing w:line="23" w:lineRule="atLeast"/>
        <w:rPr>
          <w:rFonts w:cs="Arial"/>
          <w:b/>
          <w:sz w:val="24"/>
          <w:szCs w:val="24"/>
        </w:rPr>
      </w:pPr>
      <w:r w:rsidRPr="005F3378">
        <w:rPr>
          <w:rFonts w:cs="Arial"/>
          <w:b/>
          <w:sz w:val="24"/>
          <w:szCs w:val="24"/>
        </w:rPr>
        <w:t>OPOZORILO NA PRAVICE IZ ZAVAROVANJA ZA PRIMER BREZPOSELNOSTI:</w:t>
      </w:r>
    </w:p>
    <w:p w14:paraId="618C5114" w14:textId="77777777" w:rsidR="00F74ED1" w:rsidRPr="005F3378" w:rsidRDefault="00F00A91" w:rsidP="00116666">
      <w:pPr>
        <w:spacing w:line="23" w:lineRule="atLeast"/>
        <w:rPr>
          <w:rFonts w:cs="Arial"/>
          <w:sz w:val="24"/>
          <w:szCs w:val="24"/>
        </w:rPr>
      </w:pPr>
      <w:r w:rsidRPr="005F3378">
        <w:rPr>
          <w:rFonts w:cs="Arial"/>
          <w:sz w:val="24"/>
          <w:szCs w:val="24"/>
        </w:rPr>
        <w:t>Delavec</w:t>
      </w:r>
      <w:r w:rsidR="00F74ED1" w:rsidRPr="005F3378">
        <w:rPr>
          <w:rFonts w:cs="Arial"/>
          <w:sz w:val="24"/>
          <w:szCs w:val="24"/>
        </w:rPr>
        <w:t xml:space="preserve"> se po prenehanju pogodbe o zaposlitvi </w:t>
      </w:r>
      <w:r w:rsidR="00FF0450" w:rsidRPr="005F3378">
        <w:rPr>
          <w:rFonts w:cs="Arial"/>
          <w:sz w:val="24"/>
          <w:szCs w:val="24"/>
        </w:rPr>
        <w:t xml:space="preserve">lahko </w:t>
      </w:r>
      <w:r w:rsidR="00F74ED1" w:rsidRPr="005F3378">
        <w:rPr>
          <w:rFonts w:cs="Arial"/>
          <w:sz w:val="24"/>
          <w:szCs w:val="24"/>
        </w:rPr>
        <w:t xml:space="preserve">prijavi kot brezposelna oseba na pristojnem Zavodu RS za zaposlovanje, kjer lahko uveljavlja pravice iz naslova zavarovanja za primer brezposelnosti. </w:t>
      </w:r>
      <w:r w:rsidRPr="005F3378">
        <w:rPr>
          <w:rFonts w:cs="Arial"/>
          <w:sz w:val="24"/>
          <w:szCs w:val="24"/>
        </w:rPr>
        <w:t>Delavec</w:t>
      </w:r>
      <w:r w:rsidR="00F74ED1" w:rsidRPr="005F3378">
        <w:rPr>
          <w:rFonts w:cs="Arial"/>
          <w:sz w:val="24"/>
          <w:szCs w:val="24"/>
        </w:rPr>
        <w:t xml:space="preserve"> lahko pri pristojnem Zavodu RS za zaposlovanje uveljavlja denarno nadomestilo, če se prijavi pri zavodu in vloži zahtevo za uveljavitev pravice do denarnega nadomestila v 30 dneh po prenehanju delovnega razmerja.</w:t>
      </w:r>
    </w:p>
    <w:p w14:paraId="5F0F5744" w14:textId="77777777" w:rsidR="00862E23" w:rsidRPr="005F3378" w:rsidRDefault="00862E23" w:rsidP="00116666">
      <w:pPr>
        <w:spacing w:line="23" w:lineRule="atLeast"/>
        <w:rPr>
          <w:rFonts w:cs="Arial"/>
          <w:sz w:val="24"/>
          <w:szCs w:val="24"/>
        </w:rPr>
      </w:pPr>
    </w:p>
    <w:p w14:paraId="6A93A4DE" w14:textId="77777777" w:rsidR="00862E23" w:rsidRPr="005F3378" w:rsidRDefault="00862E23" w:rsidP="00862E23">
      <w:pPr>
        <w:spacing w:line="23" w:lineRule="atLeast"/>
        <w:rPr>
          <w:rFonts w:cs="Arial"/>
          <w:b/>
          <w:sz w:val="24"/>
          <w:szCs w:val="24"/>
        </w:rPr>
      </w:pPr>
      <w:r w:rsidRPr="005F3378">
        <w:rPr>
          <w:rFonts w:cs="Arial"/>
          <w:b/>
          <w:sz w:val="24"/>
          <w:szCs w:val="24"/>
        </w:rPr>
        <w:t>OPOZORILO O OBVEZNOSTI PRIJAVE V EVIDENCO ISKALCEV ZAPOSLITVE</w:t>
      </w:r>
      <w:r w:rsidR="002973E0">
        <w:rPr>
          <w:rFonts w:cs="Arial"/>
          <w:b/>
          <w:sz w:val="24"/>
          <w:szCs w:val="24"/>
        </w:rPr>
        <w:t>:</w:t>
      </w:r>
    </w:p>
    <w:p w14:paraId="3D28B855" w14:textId="2A53CFDF" w:rsidR="00A364A9" w:rsidRPr="005F3378" w:rsidRDefault="00862E23" w:rsidP="00116666">
      <w:pPr>
        <w:spacing w:line="23" w:lineRule="atLeast"/>
        <w:rPr>
          <w:rFonts w:cs="Arial"/>
          <w:sz w:val="24"/>
          <w:szCs w:val="24"/>
        </w:rPr>
      </w:pPr>
      <w:r w:rsidRPr="005F3378">
        <w:rPr>
          <w:rFonts w:cs="Arial"/>
          <w:sz w:val="24"/>
          <w:szCs w:val="24"/>
        </w:rPr>
        <w:t>D</w:t>
      </w:r>
      <w:r w:rsidR="00A364A9" w:rsidRPr="005F3378">
        <w:rPr>
          <w:rFonts w:cs="Arial"/>
          <w:sz w:val="24"/>
          <w:szCs w:val="24"/>
        </w:rPr>
        <w:t xml:space="preserve">elavec, ki mu je bila pogodba o zaposlitvi odpovedana iz poslovnega razloga </w:t>
      </w:r>
      <w:r w:rsidRPr="005F3378">
        <w:rPr>
          <w:rFonts w:cs="Arial"/>
          <w:sz w:val="24"/>
          <w:szCs w:val="24"/>
        </w:rPr>
        <w:t xml:space="preserve">in mu </w:t>
      </w:r>
      <w:r w:rsidR="00A364A9" w:rsidRPr="005F3378">
        <w:rPr>
          <w:rFonts w:cs="Arial"/>
          <w:sz w:val="24"/>
          <w:szCs w:val="24"/>
        </w:rPr>
        <w:t>delodajalec ni ponudil sklenitve nove pogodbe o zaposlitvi po določbah zakona, ki ureja delovna razmerja</w:t>
      </w:r>
      <w:r w:rsidRPr="005F3378">
        <w:rPr>
          <w:rFonts w:cs="Arial"/>
          <w:sz w:val="24"/>
          <w:szCs w:val="24"/>
        </w:rPr>
        <w:t>,</w:t>
      </w:r>
      <w:r w:rsidR="00A364A9" w:rsidRPr="005F3378">
        <w:rPr>
          <w:rFonts w:cs="Arial"/>
          <w:sz w:val="24"/>
          <w:szCs w:val="24"/>
        </w:rPr>
        <w:t xml:space="preserve"> se mora najkasneje v treh delovnih dneh po vročeni odpovedi prijaviti v evidenco iskalcev zaposlitve osebno ali po elektronski poti. Če se delavec ne prijavi v navedenem roku v evidenco iska</w:t>
      </w:r>
      <w:r w:rsidRPr="005F3378">
        <w:rPr>
          <w:rFonts w:cs="Arial"/>
          <w:sz w:val="24"/>
          <w:szCs w:val="24"/>
        </w:rPr>
        <w:t>l</w:t>
      </w:r>
      <w:r w:rsidR="00A364A9" w:rsidRPr="005F3378">
        <w:rPr>
          <w:rFonts w:cs="Arial"/>
          <w:sz w:val="24"/>
          <w:szCs w:val="24"/>
        </w:rPr>
        <w:t>cev zaposlitve, se denarno nadomestilo</w:t>
      </w:r>
      <w:r w:rsidRPr="005F3378">
        <w:rPr>
          <w:rFonts w:cs="Arial"/>
          <w:sz w:val="24"/>
          <w:szCs w:val="24"/>
        </w:rPr>
        <w:t xml:space="preserve"> za brezposelnost </w:t>
      </w:r>
      <w:r w:rsidR="00A364A9" w:rsidRPr="005F3378">
        <w:rPr>
          <w:rFonts w:cs="Arial"/>
          <w:sz w:val="24"/>
          <w:szCs w:val="24"/>
        </w:rPr>
        <w:t>prve tri mesece izplačuje v višini 60 odstotkov od osnove, vendar ne manj kot 350 e</w:t>
      </w:r>
      <w:r w:rsidR="002973E0">
        <w:rPr>
          <w:rFonts w:cs="Arial"/>
          <w:sz w:val="24"/>
          <w:szCs w:val="24"/>
        </w:rPr>
        <w:t>v</w:t>
      </w:r>
      <w:r w:rsidR="00A364A9" w:rsidRPr="005F3378">
        <w:rPr>
          <w:rFonts w:cs="Arial"/>
          <w:sz w:val="24"/>
          <w:szCs w:val="24"/>
        </w:rPr>
        <w:t>rov. Navedeno velja tudi, če delavec kljub pravočasni prijavi v evidenco iskalcev zaposlitve neupravičeno ne izpolnjuje obveznosti, dogovorjenih z zaposlitvenim načrtom.</w:t>
      </w:r>
    </w:p>
    <w:p w14:paraId="5E346CFE" w14:textId="77777777" w:rsidR="00A364A9" w:rsidRPr="005F3378" w:rsidRDefault="00A364A9" w:rsidP="00116666">
      <w:pPr>
        <w:spacing w:line="23" w:lineRule="atLeast"/>
        <w:rPr>
          <w:rFonts w:cs="Arial"/>
          <w:sz w:val="24"/>
          <w:szCs w:val="24"/>
        </w:rPr>
      </w:pPr>
    </w:p>
    <w:p w14:paraId="1C463D7E" w14:textId="672FB9CE" w:rsidR="00F74ED1" w:rsidRPr="005F3378" w:rsidRDefault="00F74ED1" w:rsidP="00116666">
      <w:pPr>
        <w:spacing w:line="23" w:lineRule="atLeast"/>
        <w:rPr>
          <w:rFonts w:cs="Arial"/>
          <w:b/>
          <w:bCs/>
          <w:iCs/>
          <w:sz w:val="24"/>
          <w:szCs w:val="24"/>
        </w:rPr>
      </w:pPr>
      <w:r w:rsidRPr="005F3378">
        <w:rPr>
          <w:rFonts w:cs="Arial"/>
          <w:b/>
          <w:bCs/>
          <w:iCs/>
          <w:sz w:val="24"/>
          <w:szCs w:val="24"/>
        </w:rPr>
        <w:t xml:space="preserve">OPOZORILO </w:t>
      </w:r>
      <w:r w:rsidR="002973E0">
        <w:rPr>
          <w:rFonts w:cs="Arial"/>
          <w:b/>
          <w:bCs/>
          <w:iCs/>
          <w:sz w:val="24"/>
          <w:szCs w:val="24"/>
        </w:rPr>
        <w:t>O</w:t>
      </w:r>
      <w:r w:rsidR="002973E0" w:rsidRPr="005F3378">
        <w:rPr>
          <w:rFonts w:cs="Arial"/>
          <w:b/>
          <w:bCs/>
          <w:iCs/>
          <w:sz w:val="24"/>
          <w:szCs w:val="24"/>
        </w:rPr>
        <w:t xml:space="preserve"> </w:t>
      </w:r>
      <w:r w:rsidRPr="005F3378">
        <w:rPr>
          <w:rFonts w:cs="Arial"/>
          <w:b/>
          <w:bCs/>
          <w:iCs/>
          <w:sz w:val="24"/>
          <w:szCs w:val="24"/>
        </w:rPr>
        <w:t>PRAVN</w:t>
      </w:r>
      <w:r w:rsidR="002973E0">
        <w:rPr>
          <w:rFonts w:cs="Arial"/>
          <w:b/>
          <w:bCs/>
          <w:iCs/>
          <w:sz w:val="24"/>
          <w:szCs w:val="24"/>
        </w:rPr>
        <w:t>EM</w:t>
      </w:r>
      <w:r w:rsidRPr="005F3378">
        <w:rPr>
          <w:rFonts w:cs="Arial"/>
          <w:b/>
          <w:bCs/>
          <w:iCs/>
          <w:sz w:val="24"/>
          <w:szCs w:val="24"/>
        </w:rPr>
        <w:t xml:space="preserve"> VARSTV</w:t>
      </w:r>
      <w:r w:rsidR="002973E0">
        <w:rPr>
          <w:rFonts w:cs="Arial"/>
          <w:b/>
          <w:bCs/>
          <w:iCs/>
          <w:sz w:val="24"/>
          <w:szCs w:val="24"/>
        </w:rPr>
        <w:t>U</w:t>
      </w:r>
      <w:r w:rsidRPr="005F3378">
        <w:rPr>
          <w:rFonts w:cs="Arial"/>
          <w:b/>
          <w:bCs/>
          <w:iCs/>
          <w:sz w:val="24"/>
          <w:szCs w:val="24"/>
        </w:rPr>
        <w:t>:</w:t>
      </w:r>
    </w:p>
    <w:p w14:paraId="4DB1CFDB" w14:textId="77777777" w:rsidR="00F74ED1" w:rsidRPr="004402AA" w:rsidRDefault="00F74ED1" w:rsidP="00116666">
      <w:pPr>
        <w:spacing w:line="23" w:lineRule="atLeast"/>
        <w:rPr>
          <w:rFonts w:cs="Arial"/>
          <w:sz w:val="24"/>
          <w:szCs w:val="24"/>
        </w:rPr>
      </w:pPr>
      <w:r w:rsidRPr="005F3378">
        <w:rPr>
          <w:rFonts w:cs="Arial"/>
          <w:sz w:val="24"/>
          <w:szCs w:val="24"/>
        </w:rPr>
        <w:t>Zoper to redno odpoved ni pritožbe, je pa dovoljeno sodno varstvo pred krajevno pristojnim delovnim sodiščem</w:t>
      </w:r>
      <w:r w:rsidR="002973E0">
        <w:rPr>
          <w:rFonts w:cs="Arial"/>
          <w:sz w:val="24"/>
          <w:szCs w:val="24"/>
        </w:rPr>
        <w:t>,</w:t>
      </w:r>
      <w:r w:rsidRPr="005F3378">
        <w:rPr>
          <w:rFonts w:cs="Arial"/>
          <w:sz w:val="24"/>
          <w:szCs w:val="24"/>
        </w:rPr>
        <w:t xml:space="preserve"> in sicer ga lahko </w:t>
      </w:r>
      <w:r w:rsidR="00F00A91" w:rsidRPr="005F3378">
        <w:rPr>
          <w:rFonts w:cs="Arial"/>
          <w:sz w:val="24"/>
          <w:szCs w:val="24"/>
        </w:rPr>
        <w:t>delavec</w:t>
      </w:r>
      <w:r w:rsidRPr="004402AA">
        <w:rPr>
          <w:rFonts w:cs="Arial"/>
          <w:sz w:val="24"/>
          <w:szCs w:val="24"/>
        </w:rPr>
        <w:t xml:space="preserve"> uveljavlja v roku 30 dni od vročitve te odpovedi. Če je tožba poslana priporočeno po pošti</w:t>
      </w:r>
      <w:r>
        <w:rPr>
          <w:rFonts w:cs="Arial"/>
          <w:sz w:val="24"/>
          <w:szCs w:val="24"/>
        </w:rPr>
        <w:t>,</w:t>
      </w:r>
      <w:r w:rsidRPr="004402AA">
        <w:rPr>
          <w:rFonts w:cs="Arial"/>
          <w:sz w:val="24"/>
          <w:szCs w:val="24"/>
        </w:rPr>
        <w:t xml:space="preserve"> se šteje, da je pravočasna, če je oddana na pošti zadnji dan roka za vložitev tožbe.</w:t>
      </w:r>
    </w:p>
    <w:p w14:paraId="397FF088" w14:textId="77777777" w:rsidR="00F74ED1" w:rsidRPr="004402AA" w:rsidRDefault="00F74ED1" w:rsidP="00116666">
      <w:pPr>
        <w:spacing w:line="23" w:lineRule="atLeast"/>
        <w:rPr>
          <w:rFonts w:cs="Arial"/>
          <w:b/>
          <w:sz w:val="24"/>
          <w:szCs w:val="24"/>
        </w:rPr>
      </w:pPr>
    </w:p>
    <w:p w14:paraId="7C3B616D" w14:textId="4F93AED4" w:rsidR="00F74ED1" w:rsidRPr="004402AA" w:rsidRDefault="00E53CF2" w:rsidP="00116666">
      <w:pPr>
        <w:spacing w:line="23" w:lineRule="atLeas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Ljubljana</w:t>
      </w:r>
      <w:r w:rsidR="00F74ED1" w:rsidRPr="004402AA">
        <w:rPr>
          <w:rFonts w:cs="Arial"/>
          <w:sz w:val="24"/>
          <w:szCs w:val="24"/>
        </w:rPr>
        <w:t xml:space="preserve">, </w:t>
      </w:r>
      <w:r w:rsidR="00F00A91">
        <w:rPr>
          <w:rFonts w:cs="Arial"/>
          <w:sz w:val="24"/>
          <w:szCs w:val="24"/>
        </w:rPr>
        <w:t>________</w:t>
      </w:r>
    </w:p>
    <w:p w14:paraId="0FA214BD" w14:textId="71EC6880" w:rsidR="00F74ED1" w:rsidRPr="00220A91" w:rsidRDefault="00E53CF2" w:rsidP="00E53CF2">
      <w:pPr>
        <w:pStyle w:val="Telobesedila2"/>
        <w:spacing w:line="23" w:lineRule="atLeast"/>
        <w:ind w:left="4956" w:firstLine="708"/>
        <w:jc w:val="both"/>
        <w:rPr>
          <w:rFonts w:ascii="Calibri" w:hAnsi="Calibri" w:cs="Arial"/>
          <w:sz w:val="24"/>
          <w:szCs w:val="24"/>
          <w:lang w:val="sl-SI"/>
        </w:rPr>
      </w:pPr>
      <w:r>
        <w:rPr>
          <w:rFonts w:ascii="Calibri" w:hAnsi="Calibri" w:cs="Arial"/>
          <w:sz w:val="24"/>
          <w:szCs w:val="24"/>
          <w:lang w:val="sl-SI"/>
        </w:rPr>
        <w:t>Vzorec</w:t>
      </w:r>
      <w:r w:rsidR="00F74ED1" w:rsidRPr="004402AA">
        <w:rPr>
          <w:rFonts w:ascii="Calibri" w:hAnsi="Calibri" w:cs="Arial"/>
          <w:sz w:val="24"/>
          <w:szCs w:val="24"/>
          <w:lang w:val="sl-SI"/>
        </w:rPr>
        <w:t xml:space="preserve"> d.o.o.,</w:t>
      </w:r>
      <w:r w:rsidR="00F74ED1" w:rsidRPr="004402AA">
        <w:rPr>
          <w:rFonts w:ascii="Calibri" w:hAnsi="Calibri" w:cs="Arial"/>
          <w:sz w:val="24"/>
          <w:szCs w:val="24"/>
          <w:lang w:val="sl-SI"/>
        </w:rPr>
        <w:tab/>
      </w:r>
      <w:r w:rsidR="00F74ED1" w:rsidRPr="004402AA">
        <w:rPr>
          <w:rFonts w:ascii="Calibri" w:hAnsi="Calibri" w:cs="Arial"/>
          <w:sz w:val="24"/>
          <w:szCs w:val="24"/>
          <w:lang w:val="sl-SI"/>
        </w:rPr>
        <w:tab/>
      </w:r>
      <w:r w:rsidR="00F74ED1" w:rsidRPr="004402AA">
        <w:rPr>
          <w:rFonts w:ascii="Calibri" w:hAnsi="Calibri" w:cs="Arial"/>
          <w:sz w:val="24"/>
          <w:szCs w:val="24"/>
          <w:lang w:val="sl-SI"/>
        </w:rPr>
        <w:tab/>
      </w:r>
      <w:r w:rsidR="00F74ED1" w:rsidRPr="004402AA">
        <w:rPr>
          <w:rFonts w:ascii="Calibri" w:hAnsi="Calibri" w:cs="Arial"/>
          <w:sz w:val="24"/>
          <w:szCs w:val="24"/>
          <w:lang w:val="sl-SI"/>
        </w:rPr>
        <w:tab/>
      </w:r>
      <w:r w:rsidR="00F74ED1" w:rsidRPr="004402AA">
        <w:rPr>
          <w:rFonts w:ascii="Calibri" w:hAnsi="Calibri" w:cs="Arial"/>
          <w:sz w:val="24"/>
          <w:szCs w:val="24"/>
          <w:lang w:val="sl-SI"/>
        </w:rPr>
        <w:tab/>
      </w:r>
      <w:r w:rsidR="00F74ED1" w:rsidRPr="004402AA">
        <w:rPr>
          <w:rFonts w:ascii="Calibri" w:hAnsi="Calibri" w:cs="Arial"/>
          <w:sz w:val="24"/>
          <w:szCs w:val="24"/>
          <w:lang w:val="sl-SI"/>
        </w:rPr>
        <w:tab/>
      </w:r>
      <w:r w:rsidR="00F74ED1" w:rsidRPr="004402AA">
        <w:rPr>
          <w:rFonts w:ascii="Calibri" w:hAnsi="Calibri" w:cs="Arial"/>
          <w:sz w:val="24"/>
          <w:szCs w:val="24"/>
          <w:lang w:val="sl-SI"/>
        </w:rPr>
        <w:tab/>
      </w:r>
      <w:r w:rsidR="00F74ED1" w:rsidRPr="004402AA">
        <w:rPr>
          <w:rFonts w:ascii="Calibri" w:hAnsi="Calibri" w:cs="Arial"/>
          <w:sz w:val="24"/>
          <w:szCs w:val="24"/>
          <w:lang w:val="sl-SI"/>
        </w:rPr>
        <w:tab/>
      </w:r>
      <w:r>
        <w:rPr>
          <w:rFonts w:ascii="Calibri" w:hAnsi="Calibri" w:cs="Arial"/>
          <w:sz w:val="24"/>
          <w:szCs w:val="24"/>
          <w:lang w:val="sl-SI"/>
        </w:rPr>
        <w:t>………………</w:t>
      </w:r>
      <w:r w:rsidR="00F74ED1" w:rsidRPr="00220A91">
        <w:rPr>
          <w:rFonts w:ascii="Calibri" w:hAnsi="Calibri" w:cs="Arial"/>
          <w:sz w:val="24"/>
          <w:szCs w:val="24"/>
          <w:lang w:val="sl-SI"/>
        </w:rPr>
        <w:t>, direktor</w:t>
      </w:r>
    </w:p>
    <w:p w14:paraId="58026123" w14:textId="77777777" w:rsidR="00F74ED1" w:rsidRPr="00220A91" w:rsidRDefault="00F74ED1" w:rsidP="00116666">
      <w:pPr>
        <w:pStyle w:val="Telobesedila2"/>
        <w:spacing w:line="23" w:lineRule="atLeast"/>
        <w:jc w:val="both"/>
        <w:rPr>
          <w:rFonts w:ascii="Calibri" w:hAnsi="Calibri" w:cs="Arial"/>
          <w:sz w:val="24"/>
          <w:szCs w:val="24"/>
          <w:lang w:val="sl-SI"/>
        </w:rPr>
      </w:pPr>
    </w:p>
    <w:p w14:paraId="6E556AAE" w14:textId="63521A9F" w:rsidR="00F74ED1" w:rsidRPr="00220A91" w:rsidRDefault="00F74ED1" w:rsidP="00116666">
      <w:pPr>
        <w:pStyle w:val="Telobesedila2"/>
        <w:spacing w:line="23" w:lineRule="atLeast"/>
        <w:jc w:val="both"/>
        <w:rPr>
          <w:rFonts w:ascii="Calibri" w:hAnsi="Calibri" w:cs="Arial"/>
          <w:sz w:val="24"/>
          <w:szCs w:val="24"/>
          <w:lang w:val="sl-SI"/>
        </w:rPr>
      </w:pPr>
      <w:bookmarkStart w:id="0" w:name="_GoBack"/>
      <w:bookmarkEnd w:id="0"/>
      <w:r w:rsidRPr="00220A91">
        <w:rPr>
          <w:rFonts w:ascii="Calibri" w:hAnsi="Calibri" w:cs="Arial"/>
          <w:sz w:val="24"/>
          <w:szCs w:val="24"/>
          <w:lang w:val="sl-SI"/>
        </w:rPr>
        <w:tab/>
      </w:r>
    </w:p>
    <w:p w14:paraId="77504E8A" w14:textId="77777777" w:rsidR="00F74ED1" w:rsidRPr="004402AA" w:rsidRDefault="00F74ED1" w:rsidP="00116666">
      <w:pPr>
        <w:spacing w:line="23" w:lineRule="atLeast"/>
        <w:rPr>
          <w:rFonts w:cs="Arial"/>
          <w:sz w:val="24"/>
          <w:szCs w:val="24"/>
        </w:rPr>
      </w:pPr>
      <w:r w:rsidRPr="004402AA">
        <w:rPr>
          <w:rFonts w:cs="Arial"/>
          <w:sz w:val="24"/>
          <w:szCs w:val="24"/>
        </w:rPr>
        <w:t>POTRDILO O PREJEMU:</w:t>
      </w:r>
    </w:p>
    <w:p w14:paraId="5EE1EA42" w14:textId="77777777" w:rsidR="00F74ED1" w:rsidRPr="00E53CF2" w:rsidRDefault="00F74ED1" w:rsidP="00116666">
      <w:pPr>
        <w:spacing w:line="23" w:lineRule="atLeast"/>
        <w:rPr>
          <w:rFonts w:cs="Arial"/>
          <w:sz w:val="18"/>
          <w:szCs w:val="24"/>
        </w:rPr>
      </w:pPr>
    </w:p>
    <w:p w14:paraId="1BE4D5FF" w14:textId="2CF803C8" w:rsidR="00F74ED1" w:rsidRPr="004402AA" w:rsidRDefault="00F00A91" w:rsidP="00116666">
      <w:pPr>
        <w:spacing w:line="23" w:lineRule="atLeast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Delavec</w:t>
      </w:r>
      <w:r w:rsidR="00F74ED1" w:rsidRPr="004402AA">
        <w:rPr>
          <w:rFonts w:cs="Arial"/>
          <w:sz w:val="24"/>
          <w:szCs w:val="24"/>
        </w:rPr>
        <w:t xml:space="preserve"> ………………………………….. potrjujem osebno vročitev redne odpovedi pogodbe o zaposlitvi. </w:t>
      </w:r>
    </w:p>
    <w:p w14:paraId="34F26051" w14:textId="77777777" w:rsidR="00F74ED1" w:rsidRPr="00E53CF2" w:rsidRDefault="00F74ED1" w:rsidP="00116666">
      <w:pPr>
        <w:spacing w:line="23" w:lineRule="atLeast"/>
        <w:rPr>
          <w:rFonts w:cs="Arial"/>
          <w:sz w:val="18"/>
          <w:szCs w:val="24"/>
        </w:rPr>
      </w:pPr>
    </w:p>
    <w:p w14:paraId="5165E49B" w14:textId="77777777" w:rsidR="00F74ED1" w:rsidRPr="004402AA" w:rsidRDefault="00F74ED1" w:rsidP="00116666">
      <w:pPr>
        <w:spacing w:line="23" w:lineRule="atLeast"/>
        <w:rPr>
          <w:rFonts w:cs="Arial"/>
          <w:sz w:val="24"/>
          <w:szCs w:val="24"/>
        </w:rPr>
      </w:pPr>
      <w:r w:rsidRPr="004402AA">
        <w:rPr>
          <w:rFonts w:cs="Arial"/>
          <w:sz w:val="24"/>
          <w:szCs w:val="24"/>
        </w:rPr>
        <w:t>Datum</w:t>
      </w:r>
      <w:r w:rsidR="002973E0">
        <w:rPr>
          <w:rFonts w:cs="Arial"/>
          <w:sz w:val="24"/>
          <w:szCs w:val="24"/>
        </w:rPr>
        <w:t>:</w:t>
      </w:r>
      <w:r w:rsidRPr="004402AA">
        <w:rPr>
          <w:rFonts w:cs="Arial"/>
          <w:sz w:val="24"/>
          <w:szCs w:val="24"/>
        </w:rPr>
        <w:t xml:space="preserve"> ________________</w:t>
      </w:r>
    </w:p>
    <w:p w14:paraId="4CFFFEB3" w14:textId="77777777" w:rsidR="00F74ED1" w:rsidRPr="00E53CF2" w:rsidRDefault="00F74ED1" w:rsidP="00116666">
      <w:pPr>
        <w:spacing w:line="23" w:lineRule="atLeast"/>
        <w:rPr>
          <w:rFonts w:cs="Arial"/>
          <w:sz w:val="18"/>
          <w:szCs w:val="24"/>
        </w:rPr>
      </w:pPr>
    </w:p>
    <w:p w14:paraId="13DB048D" w14:textId="77777777" w:rsidR="00F74ED1" w:rsidRPr="004402AA" w:rsidRDefault="00F74ED1" w:rsidP="00116666">
      <w:pPr>
        <w:spacing w:line="23" w:lineRule="atLeast"/>
        <w:rPr>
          <w:rFonts w:cs="Arial"/>
          <w:sz w:val="24"/>
          <w:szCs w:val="24"/>
        </w:rPr>
      </w:pPr>
    </w:p>
    <w:p w14:paraId="24D27306" w14:textId="45EDCC7A" w:rsidR="00F74ED1" w:rsidRPr="004402AA" w:rsidRDefault="00F74ED1" w:rsidP="00E53CF2">
      <w:pPr>
        <w:spacing w:line="23" w:lineRule="atLeast"/>
        <w:rPr>
          <w:sz w:val="24"/>
          <w:szCs w:val="24"/>
        </w:rPr>
      </w:pPr>
      <w:r w:rsidRPr="004402AA">
        <w:rPr>
          <w:rFonts w:cs="Arial"/>
          <w:sz w:val="24"/>
          <w:szCs w:val="24"/>
        </w:rPr>
        <w:t>Podpis</w:t>
      </w:r>
      <w:r w:rsidR="002973E0">
        <w:rPr>
          <w:rFonts w:cs="Arial"/>
          <w:sz w:val="24"/>
          <w:szCs w:val="24"/>
        </w:rPr>
        <w:t xml:space="preserve">: </w:t>
      </w:r>
      <w:r w:rsidRPr="004402AA">
        <w:rPr>
          <w:rFonts w:cs="Arial"/>
          <w:sz w:val="24"/>
          <w:szCs w:val="24"/>
        </w:rPr>
        <w:t>_________________</w:t>
      </w:r>
    </w:p>
    <w:sectPr w:rsidR="00F74ED1" w:rsidRPr="004402AA" w:rsidSect="00C62CE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9778010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9072550" w14:textId="77777777" w:rsidR="00E53CF2" w:rsidRDefault="00E53CF2" w:rsidP="00E53CF2">
      <w:r>
        <w:separator/>
      </w:r>
    </w:p>
  </w:endnote>
  <w:endnote w:type="continuationSeparator" w:id="0">
    <w:p w14:paraId="1B04DB0F" w14:textId="77777777" w:rsidR="00E53CF2" w:rsidRDefault="00E53CF2" w:rsidP="00E5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G Omega">
    <w:altName w:val="Segoe UI"/>
    <w:panose1 w:val="020B0502050508020304"/>
    <w:charset w:val="EE"/>
    <w:family w:val="swiss"/>
    <w:pitch w:val="variable"/>
    <w:sig w:usb0="00000007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027E20" w14:textId="77777777" w:rsidR="00E53CF2" w:rsidRDefault="00E53CF2" w:rsidP="00E53CF2">
      <w:r>
        <w:separator/>
      </w:r>
    </w:p>
  </w:footnote>
  <w:footnote w:type="continuationSeparator" w:id="0">
    <w:p w14:paraId="46DF6ACE" w14:textId="77777777" w:rsidR="00E53CF2" w:rsidRDefault="00E53CF2" w:rsidP="00E53CF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F8EB74" w14:textId="77777777" w:rsidR="00E53CF2" w:rsidRDefault="00E53CF2" w:rsidP="00E53CF2">
    <w:pPr>
      <w:jc w:val="center"/>
      <w:rPr>
        <w:rFonts w:ascii="CG Omega" w:hAnsi="CG Omega"/>
        <w:highlight w:val="lightGray"/>
      </w:rPr>
    </w:pPr>
    <w:r>
      <w:rPr>
        <w:rFonts w:ascii="CG Omega" w:hAnsi="CG Omega"/>
        <w:highlight w:val="lightGray"/>
      </w:rPr>
      <w:t>ODVETNIŠKA PISARNA PETEK d.o.o. - opozorilo</w:t>
    </w:r>
  </w:p>
  <w:p w14:paraId="656D8CF7" w14:textId="77777777" w:rsidR="00E53CF2" w:rsidRDefault="00E53CF2" w:rsidP="00E53CF2">
    <w:pPr>
      <w:rPr>
        <w:rFonts w:ascii="CG Omega" w:hAnsi="CG Omega"/>
      </w:rPr>
    </w:pPr>
    <w:r>
      <w:rPr>
        <w:rFonts w:ascii="CG Omega" w:hAnsi="CG Omega"/>
        <w:highlight w:val="lightGray"/>
      </w:rPr>
      <w:t xml:space="preserve">Vzorec, ki ga imate spodaj na razpolago, je splošen in ni vezan na konkretno dejavnost/situacijo. Če potrebujete pomoč ali nasvet, kakšna pogodba je za vas najboljša ali kako jo sestaviti, nas pokličite na enega izmed naših kontaktov in se dogovorite za sestanek ali pokličite v naš </w:t>
    </w:r>
    <w:r>
      <w:rPr>
        <w:rFonts w:ascii="CG Omega" w:hAnsi="CG Omega"/>
        <w:highlight w:val="lightGray"/>
        <w:u w:val="single"/>
      </w:rPr>
      <w:t>klicni center</w:t>
    </w:r>
    <w:r>
      <w:rPr>
        <w:rFonts w:ascii="CG Omega" w:hAnsi="CG Omega"/>
        <w:highlight w:val="lightGray"/>
      </w:rPr>
      <w:t xml:space="preserve"> za hitro pravno pomoč.</w:t>
    </w:r>
  </w:p>
  <w:p w14:paraId="36C5D90A" w14:textId="77777777" w:rsidR="00E53CF2" w:rsidRDefault="00E53CF2" w:rsidP="00E53CF2">
    <w:pPr>
      <w:pStyle w:val="Glava"/>
      <w:pBdr>
        <w:bottom w:val="single" w:sz="4" w:space="1" w:color="auto"/>
      </w:pBdr>
      <w:rPr>
        <w:rFonts w:asciiTheme="minorHAnsi" w:hAnsiTheme="minorHAnsi"/>
      </w:rPr>
    </w:pPr>
  </w:p>
  <w:p w14:paraId="53FE4594" w14:textId="77777777" w:rsidR="00E53CF2" w:rsidRDefault="00E53CF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95A15"/>
    <w:multiLevelType w:val="hybridMultilevel"/>
    <w:tmpl w:val="23CA67C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73047A"/>
    <w:multiLevelType w:val="hybridMultilevel"/>
    <w:tmpl w:val="CAEEC6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68522C"/>
    <w:multiLevelType w:val="hybridMultilevel"/>
    <w:tmpl w:val="AA8C288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2C5A2EF4"/>
    <w:multiLevelType w:val="hybridMultilevel"/>
    <w:tmpl w:val="7646D410"/>
    <w:lvl w:ilvl="0" w:tplc="4A4E2268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D943B55"/>
    <w:multiLevelType w:val="hybridMultilevel"/>
    <w:tmpl w:val="F7B6C960"/>
    <w:lvl w:ilvl="0" w:tplc="DC74CA3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2649D6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610A730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1B262A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74FF1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4A2197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6B6CC2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A50B9D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C76FD0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DFD068D"/>
    <w:multiLevelType w:val="hybridMultilevel"/>
    <w:tmpl w:val="9D8A622A"/>
    <w:lvl w:ilvl="0" w:tplc="2864FC60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212133"/>
    <w:multiLevelType w:val="hybridMultilevel"/>
    <w:tmpl w:val="AFF007AC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5E42742"/>
    <w:multiLevelType w:val="hybridMultilevel"/>
    <w:tmpl w:val="7A429A5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ED5DCE"/>
    <w:multiLevelType w:val="multilevel"/>
    <w:tmpl w:val="FD0AF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345D35"/>
    <w:multiLevelType w:val="hybridMultilevel"/>
    <w:tmpl w:val="10588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9D52204"/>
    <w:multiLevelType w:val="hybridMultilevel"/>
    <w:tmpl w:val="5C5210FE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00E6B35"/>
    <w:multiLevelType w:val="hybridMultilevel"/>
    <w:tmpl w:val="22267C1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3692FB6"/>
    <w:multiLevelType w:val="hybridMultilevel"/>
    <w:tmpl w:val="19D8BF3C"/>
    <w:lvl w:ilvl="0" w:tplc="130893E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7265B9A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00B39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2A445C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3440EC8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A38A7A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E8C510A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E8C8E0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88E922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7D25A54"/>
    <w:multiLevelType w:val="hybridMultilevel"/>
    <w:tmpl w:val="3F7AA26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F993FF2"/>
    <w:multiLevelType w:val="multilevel"/>
    <w:tmpl w:val="B8D8E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2A3F4A"/>
    <w:multiLevelType w:val="hybridMultilevel"/>
    <w:tmpl w:val="2334DA3A"/>
    <w:lvl w:ilvl="0" w:tplc="A0185666">
      <w:start w:val="1000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E8F2BEC"/>
    <w:multiLevelType w:val="hybridMultilevel"/>
    <w:tmpl w:val="A7A4E4A0"/>
    <w:lvl w:ilvl="0" w:tplc="0A1AC212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3"/>
  </w:num>
  <w:num w:numId="4">
    <w:abstractNumId w:val="4"/>
  </w:num>
  <w:num w:numId="5">
    <w:abstractNumId w:val="12"/>
  </w:num>
  <w:num w:numId="6">
    <w:abstractNumId w:val="1"/>
  </w:num>
  <w:num w:numId="7">
    <w:abstractNumId w:val="0"/>
  </w:num>
  <w:num w:numId="8">
    <w:abstractNumId w:val="11"/>
  </w:num>
  <w:num w:numId="9">
    <w:abstractNumId w:val="9"/>
  </w:num>
  <w:num w:numId="10">
    <w:abstractNumId w:val="5"/>
  </w:num>
  <w:num w:numId="11">
    <w:abstractNumId w:val="15"/>
  </w:num>
  <w:num w:numId="12">
    <w:abstractNumId w:val="2"/>
  </w:num>
  <w:num w:numId="13">
    <w:abstractNumId w:val="14"/>
  </w:num>
  <w:num w:numId="14">
    <w:abstractNumId w:val="8"/>
  </w:num>
  <w:num w:numId="15">
    <w:abstractNumId w:val="3"/>
  </w:num>
  <w:num w:numId="16">
    <w:abstractNumId w:val="16"/>
  </w:num>
  <w:num w:numId="17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Nina">
    <w15:presenceInfo w15:providerId="None" w15:userId="Nin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B05"/>
    <w:rsid w:val="00004989"/>
    <w:rsid w:val="00005F50"/>
    <w:rsid w:val="00014482"/>
    <w:rsid w:val="000234FD"/>
    <w:rsid w:val="00026769"/>
    <w:rsid w:val="000332F1"/>
    <w:rsid w:val="00040538"/>
    <w:rsid w:val="00042CF1"/>
    <w:rsid w:val="000546B4"/>
    <w:rsid w:val="00072B36"/>
    <w:rsid w:val="000812CB"/>
    <w:rsid w:val="000838D0"/>
    <w:rsid w:val="000A06A4"/>
    <w:rsid w:val="000A2EF6"/>
    <w:rsid w:val="000A52E0"/>
    <w:rsid w:val="000B45B2"/>
    <w:rsid w:val="000C49ED"/>
    <w:rsid w:val="000D7AE7"/>
    <w:rsid w:val="000E033B"/>
    <w:rsid w:val="000E2239"/>
    <w:rsid w:val="000E2ADD"/>
    <w:rsid w:val="000E4D16"/>
    <w:rsid w:val="000E511C"/>
    <w:rsid w:val="000E7688"/>
    <w:rsid w:val="000F7992"/>
    <w:rsid w:val="001127C3"/>
    <w:rsid w:val="001151ED"/>
    <w:rsid w:val="00116666"/>
    <w:rsid w:val="00120B2A"/>
    <w:rsid w:val="00121BF6"/>
    <w:rsid w:val="001323D0"/>
    <w:rsid w:val="0013721A"/>
    <w:rsid w:val="001443A9"/>
    <w:rsid w:val="001452C3"/>
    <w:rsid w:val="00157782"/>
    <w:rsid w:val="001643F7"/>
    <w:rsid w:val="00177722"/>
    <w:rsid w:val="001847C1"/>
    <w:rsid w:val="00192531"/>
    <w:rsid w:val="00194734"/>
    <w:rsid w:val="001A031B"/>
    <w:rsid w:val="001A1118"/>
    <w:rsid w:val="001A38B1"/>
    <w:rsid w:val="001A6F34"/>
    <w:rsid w:val="001B5520"/>
    <w:rsid w:val="001B59F0"/>
    <w:rsid w:val="001C342E"/>
    <w:rsid w:val="001C3467"/>
    <w:rsid w:val="001C371E"/>
    <w:rsid w:val="001C50C5"/>
    <w:rsid w:val="001C59B4"/>
    <w:rsid w:val="001C71C0"/>
    <w:rsid w:val="001D69BE"/>
    <w:rsid w:val="001E7BAD"/>
    <w:rsid w:val="001F32C9"/>
    <w:rsid w:val="001F3EA1"/>
    <w:rsid w:val="001F6D26"/>
    <w:rsid w:val="00201929"/>
    <w:rsid w:val="002138DB"/>
    <w:rsid w:val="002172A2"/>
    <w:rsid w:val="00220A91"/>
    <w:rsid w:val="00222FFE"/>
    <w:rsid w:val="0022561B"/>
    <w:rsid w:val="00225CE9"/>
    <w:rsid w:val="00230D2F"/>
    <w:rsid w:val="00231EF3"/>
    <w:rsid w:val="0023401F"/>
    <w:rsid w:val="002574B0"/>
    <w:rsid w:val="00263402"/>
    <w:rsid w:val="00267BF2"/>
    <w:rsid w:val="00270375"/>
    <w:rsid w:val="00281CFE"/>
    <w:rsid w:val="00282E74"/>
    <w:rsid w:val="00287713"/>
    <w:rsid w:val="00292FE1"/>
    <w:rsid w:val="002973E0"/>
    <w:rsid w:val="002B4A73"/>
    <w:rsid w:val="002B4D63"/>
    <w:rsid w:val="002B775E"/>
    <w:rsid w:val="002D1B05"/>
    <w:rsid w:val="002D58F7"/>
    <w:rsid w:val="002E1FB6"/>
    <w:rsid w:val="002E30E0"/>
    <w:rsid w:val="002F3592"/>
    <w:rsid w:val="00305087"/>
    <w:rsid w:val="00313AF2"/>
    <w:rsid w:val="00316453"/>
    <w:rsid w:val="003237E7"/>
    <w:rsid w:val="00323992"/>
    <w:rsid w:val="0032755A"/>
    <w:rsid w:val="00331DF3"/>
    <w:rsid w:val="00340CDB"/>
    <w:rsid w:val="00360693"/>
    <w:rsid w:val="00370D6A"/>
    <w:rsid w:val="00371EA1"/>
    <w:rsid w:val="0037300C"/>
    <w:rsid w:val="0038202B"/>
    <w:rsid w:val="00385DEB"/>
    <w:rsid w:val="003903C8"/>
    <w:rsid w:val="0039154C"/>
    <w:rsid w:val="00393F20"/>
    <w:rsid w:val="003A037D"/>
    <w:rsid w:val="003A605C"/>
    <w:rsid w:val="003B226B"/>
    <w:rsid w:val="003B3B40"/>
    <w:rsid w:val="003C15A6"/>
    <w:rsid w:val="003D3383"/>
    <w:rsid w:val="003E6534"/>
    <w:rsid w:val="00410174"/>
    <w:rsid w:val="00411081"/>
    <w:rsid w:val="004125FE"/>
    <w:rsid w:val="004148C5"/>
    <w:rsid w:val="00425C8B"/>
    <w:rsid w:val="004302F7"/>
    <w:rsid w:val="004402AA"/>
    <w:rsid w:val="004420FB"/>
    <w:rsid w:val="004532BE"/>
    <w:rsid w:val="004543A5"/>
    <w:rsid w:val="00462AD4"/>
    <w:rsid w:val="004739BB"/>
    <w:rsid w:val="004748D5"/>
    <w:rsid w:val="00481629"/>
    <w:rsid w:val="0049271C"/>
    <w:rsid w:val="00493FD0"/>
    <w:rsid w:val="004B0686"/>
    <w:rsid w:val="004B0DB1"/>
    <w:rsid w:val="004B77EF"/>
    <w:rsid w:val="004B783A"/>
    <w:rsid w:val="004C07C8"/>
    <w:rsid w:val="004C1528"/>
    <w:rsid w:val="004C5C95"/>
    <w:rsid w:val="004D65EE"/>
    <w:rsid w:val="004E1288"/>
    <w:rsid w:val="004E716D"/>
    <w:rsid w:val="004F591D"/>
    <w:rsid w:val="00502F37"/>
    <w:rsid w:val="00507694"/>
    <w:rsid w:val="0050775F"/>
    <w:rsid w:val="00510B80"/>
    <w:rsid w:val="0052441C"/>
    <w:rsid w:val="005371AA"/>
    <w:rsid w:val="005625FA"/>
    <w:rsid w:val="00563698"/>
    <w:rsid w:val="0056510D"/>
    <w:rsid w:val="005730A9"/>
    <w:rsid w:val="00593F39"/>
    <w:rsid w:val="005A16D7"/>
    <w:rsid w:val="005A57E3"/>
    <w:rsid w:val="005B0B78"/>
    <w:rsid w:val="005B3FDC"/>
    <w:rsid w:val="005C3FE0"/>
    <w:rsid w:val="005D00C1"/>
    <w:rsid w:val="005D7F20"/>
    <w:rsid w:val="005F3378"/>
    <w:rsid w:val="005F472B"/>
    <w:rsid w:val="005F7EAD"/>
    <w:rsid w:val="00601D8C"/>
    <w:rsid w:val="00601FD8"/>
    <w:rsid w:val="006052D1"/>
    <w:rsid w:val="00614EF9"/>
    <w:rsid w:val="00616AD6"/>
    <w:rsid w:val="00625DCF"/>
    <w:rsid w:val="00632375"/>
    <w:rsid w:val="006352FB"/>
    <w:rsid w:val="00636B14"/>
    <w:rsid w:val="006409CC"/>
    <w:rsid w:val="0064448B"/>
    <w:rsid w:val="00645E48"/>
    <w:rsid w:val="00651469"/>
    <w:rsid w:val="00655398"/>
    <w:rsid w:val="00672F90"/>
    <w:rsid w:val="006741F3"/>
    <w:rsid w:val="0067644A"/>
    <w:rsid w:val="00680203"/>
    <w:rsid w:val="0068204E"/>
    <w:rsid w:val="006A0BDE"/>
    <w:rsid w:val="006B212D"/>
    <w:rsid w:val="006B2DE9"/>
    <w:rsid w:val="006C3F4B"/>
    <w:rsid w:val="006C7E4F"/>
    <w:rsid w:val="006D12F8"/>
    <w:rsid w:val="006D22B0"/>
    <w:rsid w:val="006D4093"/>
    <w:rsid w:val="006D7F33"/>
    <w:rsid w:val="006F4261"/>
    <w:rsid w:val="006F5359"/>
    <w:rsid w:val="00715DEE"/>
    <w:rsid w:val="00722E3F"/>
    <w:rsid w:val="007264BF"/>
    <w:rsid w:val="007418E1"/>
    <w:rsid w:val="00750078"/>
    <w:rsid w:val="007504D2"/>
    <w:rsid w:val="007544BE"/>
    <w:rsid w:val="007564CF"/>
    <w:rsid w:val="007629BA"/>
    <w:rsid w:val="00767010"/>
    <w:rsid w:val="00785DC2"/>
    <w:rsid w:val="007923A8"/>
    <w:rsid w:val="007951A8"/>
    <w:rsid w:val="00797D95"/>
    <w:rsid w:val="007A0702"/>
    <w:rsid w:val="007C36E0"/>
    <w:rsid w:val="007D3E74"/>
    <w:rsid w:val="007E0BD8"/>
    <w:rsid w:val="007E158C"/>
    <w:rsid w:val="007E17AB"/>
    <w:rsid w:val="007E5626"/>
    <w:rsid w:val="007E6767"/>
    <w:rsid w:val="007E75C2"/>
    <w:rsid w:val="007F183E"/>
    <w:rsid w:val="007F7E64"/>
    <w:rsid w:val="00801ADF"/>
    <w:rsid w:val="00802F54"/>
    <w:rsid w:val="0080562C"/>
    <w:rsid w:val="0081605E"/>
    <w:rsid w:val="00820205"/>
    <w:rsid w:val="0082259F"/>
    <w:rsid w:val="00834029"/>
    <w:rsid w:val="00841FB7"/>
    <w:rsid w:val="008466B9"/>
    <w:rsid w:val="00850704"/>
    <w:rsid w:val="0085616A"/>
    <w:rsid w:val="00856272"/>
    <w:rsid w:val="008604DE"/>
    <w:rsid w:val="00862E23"/>
    <w:rsid w:val="00872500"/>
    <w:rsid w:val="00873234"/>
    <w:rsid w:val="0087598F"/>
    <w:rsid w:val="00876516"/>
    <w:rsid w:val="00880862"/>
    <w:rsid w:val="00883B8E"/>
    <w:rsid w:val="00884777"/>
    <w:rsid w:val="00887CCD"/>
    <w:rsid w:val="00894E08"/>
    <w:rsid w:val="00895CB4"/>
    <w:rsid w:val="00896250"/>
    <w:rsid w:val="00897015"/>
    <w:rsid w:val="008B0159"/>
    <w:rsid w:val="008B2103"/>
    <w:rsid w:val="008B4CB0"/>
    <w:rsid w:val="008B4E22"/>
    <w:rsid w:val="008B5544"/>
    <w:rsid w:val="008B742C"/>
    <w:rsid w:val="008B747F"/>
    <w:rsid w:val="008C6F71"/>
    <w:rsid w:val="008D18AB"/>
    <w:rsid w:val="008D4184"/>
    <w:rsid w:val="008D4E66"/>
    <w:rsid w:val="008D6E8F"/>
    <w:rsid w:val="008E6E0D"/>
    <w:rsid w:val="008F5E66"/>
    <w:rsid w:val="00901301"/>
    <w:rsid w:val="00905FC0"/>
    <w:rsid w:val="00912F78"/>
    <w:rsid w:val="0092027E"/>
    <w:rsid w:val="0092352A"/>
    <w:rsid w:val="00924C2E"/>
    <w:rsid w:val="00932B08"/>
    <w:rsid w:val="00944270"/>
    <w:rsid w:val="00945CF0"/>
    <w:rsid w:val="00954A35"/>
    <w:rsid w:val="00955DB5"/>
    <w:rsid w:val="00957095"/>
    <w:rsid w:val="00961BF0"/>
    <w:rsid w:val="00964068"/>
    <w:rsid w:val="0096418A"/>
    <w:rsid w:val="00964EB2"/>
    <w:rsid w:val="00967644"/>
    <w:rsid w:val="0097195B"/>
    <w:rsid w:val="00972E51"/>
    <w:rsid w:val="009730DA"/>
    <w:rsid w:val="00975C4A"/>
    <w:rsid w:val="00977808"/>
    <w:rsid w:val="00985D3C"/>
    <w:rsid w:val="00992B5D"/>
    <w:rsid w:val="00993047"/>
    <w:rsid w:val="009A09E7"/>
    <w:rsid w:val="009B3DA4"/>
    <w:rsid w:val="009B57CA"/>
    <w:rsid w:val="009B5CF0"/>
    <w:rsid w:val="009B7694"/>
    <w:rsid w:val="009C109F"/>
    <w:rsid w:val="009C1C5B"/>
    <w:rsid w:val="009C43F6"/>
    <w:rsid w:val="009C56CD"/>
    <w:rsid w:val="009D4D85"/>
    <w:rsid w:val="009F1040"/>
    <w:rsid w:val="009F12FA"/>
    <w:rsid w:val="00A04743"/>
    <w:rsid w:val="00A22713"/>
    <w:rsid w:val="00A27E02"/>
    <w:rsid w:val="00A33717"/>
    <w:rsid w:val="00A364A9"/>
    <w:rsid w:val="00A414A2"/>
    <w:rsid w:val="00A4227A"/>
    <w:rsid w:val="00A62092"/>
    <w:rsid w:val="00A64786"/>
    <w:rsid w:val="00A800B8"/>
    <w:rsid w:val="00A802DD"/>
    <w:rsid w:val="00A813DB"/>
    <w:rsid w:val="00A86D03"/>
    <w:rsid w:val="00A90152"/>
    <w:rsid w:val="00A92736"/>
    <w:rsid w:val="00A970F8"/>
    <w:rsid w:val="00A979F5"/>
    <w:rsid w:val="00AA0463"/>
    <w:rsid w:val="00AA256D"/>
    <w:rsid w:val="00AB09AA"/>
    <w:rsid w:val="00AB1D24"/>
    <w:rsid w:val="00AB212F"/>
    <w:rsid w:val="00AC4006"/>
    <w:rsid w:val="00AC7058"/>
    <w:rsid w:val="00AD30C5"/>
    <w:rsid w:val="00AE00A9"/>
    <w:rsid w:val="00AE4D27"/>
    <w:rsid w:val="00AF3E4E"/>
    <w:rsid w:val="00B01A4B"/>
    <w:rsid w:val="00B12791"/>
    <w:rsid w:val="00B35FD0"/>
    <w:rsid w:val="00B36B7A"/>
    <w:rsid w:val="00B41E3F"/>
    <w:rsid w:val="00B44158"/>
    <w:rsid w:val="00B5251A"/>
    <w:rsid w:val="00B52760"/>
    <w:rsid w:val="00B5772C"/>
    <w:rsid w:val="00B61DEE"/>
    <w:rsid w:val="00B74FAE"/>
    <w:rsid w:val="00B8036E"/>
    <w:rsid w:val="00B858D0"/>
    <w:rsid w:val="00B87C5A"/>
    <w:rsid w:val="00B93DE5"/>
    <w:rsid w:val="00B94F49"/>
    <w:rsid w:val="00BA17F7"/>
    <w:rsid w:val="00BC3740"/>
    <w:rsid w:val="00BC386D"/>
    <w:rsid w:val="00BC6438"/>
    <w:rsid w:val="00BC7D6E"/>
    <w:rsid w:val="00BF454E"/>
    <w:rsid w:val="00C030B3"/>
    <w:rsid w:val="00C03899"/>
    <w:rsid w:val="00C07982"/>
    <w:rsid w:val="00C13491"/>
    <w:rsid w:val="00C14614"/>
    <w:rsid w:val="00C16C89"/>
    <w:rsid w:val="00C22F89"/>
    <w:rsid w:val="00C3079E"/>
    <w:rsid w:val="00C33768"/>
    <w:rsid w:val="00C34549"/>
    <w:rsid w:val="00C464E2"/>
    <w:rsid w:val="00C50CB9"/>
    <w:rsid w:val="00C51D8B"/>
    <w:rsid w:val="00C54275"/>
    <w:rsid w:val="00C5739E"/>
    <w:rsid w:val="00C62CE1"/>
    <w:rsid w:val="00C67D79"/>
    <w:rsid w:val="00C707AB"/>
    <w:rsid w:val="00C71AF7"/>
    <w:rsid w:val="00C76677"/>
    <w:rsid w:val="00C852F8"/>
    <w:rsid w:val="00C870DD"/>
    <w:rsid w:val="00C9523A"/>
    <w:rsid w:val="00C957D4"/>
    <w:rsid w:val="00C97A29"/>
    <w:rsid w:val="00CA2E1C"/>
    <w:rsid w:val="00CA621E"/>
    <w:rsid w:val="00CA6F0B"/>
    <w:rsid w:val="00CA7B1B"/>
    <w:rsid w:val="00CB145D"/>
    <w:rsid w:val="00CB479D"/>
    <w:rsid w:val="00CC433E"/>
    <w:rsid w:val="00CC4564"/>
    <w:rsid w:val="00CD4DE5"/>
    <w:rsid w:val="00CF2163"/>
    <w:rsid w:val="00CF32C6"/>
    <w:rsid w:val="00CF3416"/>
    <w:rsid w:val="00CF5016"/>
    <w:rsid w:val="00D0217E"/>
    <w:rsid w:val="00D03A93"/>
    <w:rsid w:val="00D11B29"/>
    <w:rsid w:val="00D223DB"/>
    <w:rsid w:val="00D224DB"/>
    <w:rsid w:val="00D25F98"/>
    <w:rsid w:val="00D336FE"/>
    <w:rsid w:val="00D35A50"/>
    <w:rsid w:val="00D3709A"/>
    <w:rsid w:val="00D569C9"/>
    <w:rsid w:val="00D56B2C"/>
    <w:rsid w:val="00D6066E"/>
    <w:rsid w:val="00D6094F"/>
    <w:rsid w:val="00D710A5"/>
    <w:rsid w:val="00D72418"/>
    <w:rsid w:val="00D72DC5"/>
    <w:rsid w:val="00D77215"/>
    <w:rsid w:val="00D8137C"/>
    <w:rsid w:val="00D82BBB"/>
    <w:rsid w:val="00D85596"/>
    <w:rsid w:val="00D86639"/>
    <w:rsid w:val="00D87E01"/>
    <w:rsid w:val="00D955C7"/>
    <w:rsid w:val="00D97EB7"/>
    <w:rsid w:val="00DA1523"/>
    <w:rsid w:val="00DA24E9"/>
    <w:rsid w:val="00DA3054"/>
    <w:rsid w:val="00DB1283"/>
    <w:rsid w:val="00DB3417"/>
    <w:rsid w:val="00DB4BB6"/>
    <w:rsid w:val="00DC57B4"/>
    <w:rsid w:val="00DC7CCC"/>
    <w:rsid w:val="00DD013E"/>
    <w:rsid w:val="00DD10A1"/>
    <w:rsid w:val="00DD7FDA"/>
    <w:rsid w:val="00DE07C5"/>
    <w:rsid w:val="00DE3460"/>
    <w:rsid w:val="00DE6880"/>
    <w:rsid w:val="00E00ECF"/>
    <w:rsid w:val="00E07556"/>
    <w:rsid w:val="00E17046"/>
    <w:rsid w:val="00E17630"/>
    <w:rsid w:val="00E17F86"/>
    <w:rsid w:val="00E20F53"/>
    <w:rsid w:val="00E23DA6"/>
    <w:rsid w:val="00E24B8E"/>
    <w:rsid w:val="00E27916"/>
    <w:rsid w:val="00E30BD6"/>
    <w:rsid w:val="00E41967"/>
    <w:rsid w:val="00E47A70"/>
    <w:rsid w:val="00E513FE"/>
    <w:rsid w:val="00E5171C"/>
    <w:rsid w:val="00E53CF2"/>
    <w:rsid w:val="00E5696A"/>
    <w:rsid w:val="00E57C2E"/>
    <w:rsid w:val="00E63B0E"/>
    <w:rsid w:val="00E66509"/>
    <w:rsid w:val="00E7700E"/>
    <w:rsid w:val="00E841DA"/>
    <w:rsid w:val="00E857B8"/>
    <w:rsid w:val="00E95838"/>
    <w:rsid w:val="00E97F20"/>
    <w:rsid w:val="00EA3458"/>
    <w:rsid w:val="00EB0485"/>
    <w:rsid w:val="00EB3102"/>
    <w:rsid w:val="00EC21FC"/>
    <w:rsid w:val="00EC4016"/>
    <w:rsid w:val="00ED3258"/>
    <w:rsid w:val="00ED3581"/>
    <w:rsid w:val="00ED42AA"/>
    <w:rsid w:val="00EE125C"/>
    <w:rsid w:val="00EF22D4"/>
    <w:rsid w:val="00EF55C7"/>
    <w:rsid w:val="00F00A91"/>
    <w:rsid w:val="00F037D1"/>
    <w:rsid w:val="00F06A3B"/>
    <w:rsid w:val="00F20FE5"/>
    <w:rsid w:val="00F2192E"/>
    <w:rsid w:val="00F23A10"/>
    <w:rsid w:val="00F52824"/>
    <w:rsid w:val="00F56D24"/>
    <w:rsid w:val="00F6559F"/>
    <w:rsid w:val="00F66F9A"/>
    <w:rsid w:val="00F70A8B"/>
    <w:rsid w:val="00F74ED1"/>
    <w:rsid w:val="00F806E8"/>
    <w:rsid w:val="00F879C0"/>
    <w:rsid w:val="00F96366"/>
    <w:rsid w:val="00F9637D"/>
    <w:rsid w:val="00FA52CA"/>
    <w:rsid w:val="00FA57E4"/>
    <w:rsid w:val="00FA70A1"/>
    <w:rsid w:val="00FA7C0B"/>
    <w:rsid w:val="00FB0906"/>
    <w:rsid w:val="00FB0AFD"/>
    <w:rsid w:val="00FC0624"/>
    <w:rsid w:val="00FC6771"/>
    <w:rsid w:val="00FD515E"/>
    <w:rsid w:val="00FE24E2"/>
    <w:rsid w:val="00FF0450"/>
    <w:rsid w:val="00FF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B2239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62CE1"/>
    <w:pPr>
      <w:jc w:val="both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2D1B05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rsid w:val="002D1B0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rsid w:val="00EC21FC"/>
    <w:rPr>
      <w:rFonts w:cs="Times New Roman"/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rsid w:val="0013721A"/>
    <w:rPr>
      <w:rFonts w:cs="Times New Roman"/>
      <w:color w:val="800080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D82B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D82BBB"/>
    <w:rPr>
      <w:rFonts w:ascii="Tahoma" w:hAnsi="Tahoma" w:cs="Tahoma"/>
      <w:sz w:val="16"/>
      <w:szCs w:val="16"/>
    </w:rPr>
  </w:style>
  <w:style w:type="paragraph" w:styleId="Telobesedila2">
    <w:name w:val="Body Text 2"/>
    <w:basedOn w:val="Navaden"/>
    <w:link w:val="Telobesedila2Znak"/>
    <w:uiPriority w:val="99"/>
    <w:rsid w:val="00116666"/>
    <w:pPr>
      <w:shd w:val="solid" w:color="FFFFFF" w:fill="FFFFFF"/>
      <w:spacing w:line="240" w:lineRule="exact"/>
      <w:jc w:val="left"/>
    </w:pPr>
    <w:rPr>
      <w:rFonts w:ascii="Courier New" w:hAnsi="Courier New" w:cs="Courier New"/>
      <w:noProof/>
      <w:szCs w:val="20"/>
      <w:lang w:val="de-DE" w:eastAsia="de-DE"/>
    </w:rPr>
  </w:style>
  <w:style w:type="character" w:customStyle="1" w:styleId="Telobesedila2Znak">
    <w:name w:val="Telo besedila 2 Znak"/>
    <w:basedOn w:val="Privzetapisavaodstavka"/>
    <w:link w:val="Telobesedila2"/>
    <w:uiPriority w:val="99"/>
    <w:locked/>
    <w:rsid w:val="00116666"/>
    <w:rPr>
      <w:rFonts w:ascii="Courier New" w:eastAsia="Times New Roman" w:hAnsi="Courier New" w:cs="Courier New"/>
      <w:noProof/>
      <w:sz w:val="20"/>
      <w:szCs w:val="20"/>
      <w:shd w:val="solid" w:color="FFFFFF" w:fill="FFFFFF"/>
      <w:lang w:val="de-DE" w:eastAsia="de-DE"/>
    </w:rPr>
  </w:style>
  <w:style w:type="character" w:styleId="Pripombasklic">
    <w:name w:val="annotation reference"/>
    <w:basedOn w:val="Privzetapisavaodstavka"/>
    <w:uiPriority w:val="99"/>
    <w:semiHidden/>
    <w:unhideWhenUsed/>
    <w:rsid w:val="00393F2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93F2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93F20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93F2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93F20"/>
    <w:rPr>
      <w:b/>
      <w:bCs/>
      <w:sz w:val="20"/>
      <w:szCs w:val="20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E53CF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53CF2"/>
    <w:rPr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53CF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53CF2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62CE1"/>
    <w:pPr>
      <w:jc w:val="both"/>
    </w:pPr>
    <w:rPr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99"/>
    <w:qFormat/>
    <w:rsid w:val="002D1B05"/>
    <w:pPr>
      <w:ind w:left="720"/>
      <w:contextualSpacing/>
    </w:pPr>
  </w:style>
  <w:style w:type="paragraph" w:styleId="Navadensplet">
    <w:name w:val="Normal (Web)"/>
    <w:basedOn w:val="Navaden"/>
    <w:uiPriority w:val="99"/>
    <w:semiHidden/>
    <w:rsid w:val="002D1B05"/>
    <w:pPr>
      <w:spacing w:before="100" w:beforeAutospacing="1" w:after="100" w:afterAutospacing="1"/>
      <w:jc w:val="left"/>
    </w:pPr>
    <w:rPr>
      <w:rFonts w:ascii="Times New Roman" w:eastAsia="Times New Roman" w:hAnsi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rsid w:val="00EC21FC"/>
    <w:rPr>
      <w:rFonts w:cs="Times New Roman"/>
      <w:color w:val="0000FF"/>
      <w:u w:val="single"/>
    </w:rPr>
  </w:style>
  <w:style w:type="character" w:styleId="SledenaHiperpovezava">
    <w:name w:val="FollowedHyperlink"/>
    <w:basedOn w:val="Privzetapisavaodstavka"/>
    <w:uiPriority w:val="99"/>
    <w:semiHidden/>
    <w:rsid w:val="0013721A"/>
    <w:rPr>
      <w:rFonts w:cs="Times New Roman"/>
      <w:color w:val="800080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rsid w:val="00D82B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locked/>
    <w:rsid w:val="00D82BBB"/>
    <w:rPr>
      <w:rFonts w:ascii="Tahoma" w:hAnsi="Tahoma" w:cs="Tahoma"/>
      <w:sz w:val="16"/>
      <w:szCs w:val="16"/>
    </w:rPr>
  </w:style>
  <w:style w:type="paragraph" w:styleId="Telobesedila2">
    <w:name w:val="Body Text 2"/>
    <w:basedOn w:val="Navaden"/>
    <w:link w:val="Telobesedila2Znak"/>
    <w:uiPriority w:val="99"/>
    <w:rsid w:val="00116666"/>
    <w:pPr>
      <w:shd w:val="solid" w:color="FFFFFF" w:fill="FFFFFF"/>
      <w:spacing w:line="240" w:lineRule="exact"/>
      <w:jc w:val="left"/>
    </w:pPr>
    <w:rPr>
      <w:rFonts w:ascii="Courier New" w:hAnsi="Courier New" w:cs="Courier New"/>
      <w:noProof/>
      <w:szCs w:val="20"/>
      <w:lang w:val="de-DE" w:eastAsia="de-DE"/>
    </w:rPr>
  </w:style>
  <w:style w:type="character" w:customStyle="1" w:styleId="Telobesedila2Znak">
    <w:name w:val="Telo besedila 2 Znak"/>
    <w:basedOn w:val="Privzetapisavaodstavka"/>
    <w:link w:val="Telobesedila2"/>
    <w:uiPriority w:val="99"/>
    <w:locked/>
    <w:rsid w:val="00116666"/>
    <w:rPr>
      <w:rFonts w:ascii="Courier New" w:eastAsia="Times New Roman" w:hAnsi="Courier New" w:cs="Courier New"/>
      <w:noProof/>
      <w:sz w:val="20"/>
      <w:szCs w:val="20"/>
      <w:shd w:val="solid" w:color="FFFFFF" w:fill="FFFFFF"/>
      <w:lang w:val="de-DE" w:eastAsia="de-DE"/>
    </w:rPr>
  </w:style>
  <w:style w:type="character" w:styleId="Pripombasklic">
    <w:name w:val="annotation reference"/>
    <w:basedOn w:val="Privzetapisavaodstavka"/>
    <w:uiPriority w:val="99"/>
    <w:semiHidden/>
    <w:unhideWhenUsed/>
    <w:rsid w:val="00393F2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93F2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93F20"/>
    <w:rPr>
      <w:sz w:val="20"/>
      <w:szCs w:val="20"/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93F2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93F20"/>
    <w:rPr>
      <w:b/>
      <w:bCs/>
      <w:sz w:val="20"/>
      <w:szCs w:val="20"/>
      <w:lang w:eastAsia="en-US"/>
    </w:rPr>
  </w:style>
  <w:style w:type="paragraph" w:styleId="Glava">
    <w:name w:val="header"/>
    <w:basedOn w:val="Navaden"/>
    <w:link w:val="GlavaZnak"/>
    <w:uiPriority w:val="99"/>
    <w:unhideWhenUsed/>
    <w:rsid w:val="00E53CF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E53CF2"/>
    <w:rPr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53CF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E53CF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9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9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9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9908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9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91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3669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9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66990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91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991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1077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DK SKUPINA, zastopstvo pri prodaji pohištva, d</vt:lpstr>
    </vt:vector>
  </TitlesOfParts>
  <Company/>
  <LinksUpToDate>false</LinksUpToDate>
  <CharactersWithSpaces>7270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DK SKUPINA, zastopstvo pri prodaji pohištva, d</dc:title>
  <dc:creator>m</dc:creator>
  <cp:lastModifiedBy>mare</cp:lastModifiedBy>
  <cp:revision>3</cp:revision>
  <cp:lastPrinted>2014-02-03T08:05:00Z</cp:lastPrinted>
  <dcterms:created xsi:type="dcterms:W3CDTF">2018-03-06T09:53:00Z</dcterms:created>
  <dcterms:modified xsi:type="dcterms:W3CDTF">2018-03-26T09:39:00Z</dcterms:modified>
</cp:coreProperties>
</file>